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8D" w:rsidRDefault="00AB1E8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1E8D" w:rsidRDefault="00AB1E8D">
      <w:pPr>
        <w:pStyle w:val="ConsPlusNormal"/>
        <w:jc w:val="both"/>
        <w:outlineLvl w:val="0"/>
      </w:pPr>
    </w:p>
    <w:p w:rsidR="00AB1E8D" w:rsidRDefault="00AB1E8D">
      <w:pPr>
        <w:pStyle w:val="ConsPlusNormal"/>
        <w:outlineLvl w:val="0"/>
      </w:pPr>
      <w:r>
        <w:t>Зарегистрировано в Минюсте России 20 октября 2023 г. N 75668</w:t>
      </w:r>
    </w:p>
    <w:p w:rsidR="00AB1E8D" w:rsidRDefault="00AB1E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jc w:val="center"/>
      </w:pPr>
      <w:r>
        <w:t>МИНИСТЕРСТВО ПРОСВЕЩЕНИЯ РОССИЙСКОЙ ФЕДЕРАЦИИ</w:t>
      </w:r>
    </w:p>
    <w:p w:rsidR="00AB1E8D" w:rsidRDefault="00AB1E8D">
      <w:pPr>
        <w:pStyle w:val="ConsPlusTitle"/>
        <w:jc w:val="both"/>
      </w:pPr>
    </w:p>
    <w:p w:rsidR="00AB1E8D" w:rsidRDefault="00AB1E8D">
      <w:pPr>
        <w:pStyle w:val="ConsPlusTitle"/>
        <w:jc w:val="center"/>
      </w:pPr>
      <w:r>
        <w:t>ПРИКАЗ</w:t>
      </w:r>
    </w:p>
    <w:p w:rsidR="00AB1E8D" w:rsidRDefault="00AB1E8D">
      <w:pPr>
        <w:pStyle w:val="ConsPlusTitle"/>
        <w:jc w:val="center"/>
      </w:pPr>
      <w:r>
        <w:t>от 14 сентября 2023 г. N 686</w:t>
      </w:r>
    </w:p>
    <w:p w:rsidR="00AB1E8D" w:rsidRDefault="00AB1E8D">
      <w:pPr>
        <w:pStyle w:val="ConsPlusTitle"/>
        <w:jc w:val="both"/>
      </w:pPr>
    </w:p>
    <w:p w:rsidR="00AB1E8D" w:rsidRDefault="00AB1E8D">
      <w:pPr>
        <w:pStyle w:val="ConsPlusTitle"/>
        <w:jc w:val="center"/>
      </w:pPr>
      <w:r>
        <w:t>ОБ УТВЕРЖДЕНИИ</w:t>
      </w:r>
    </w:p>
    <w:p w:rsidR="00AB1E8D" w:rsidRDefault="00AB1E8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B1E8D" w:rsidRDefault="00AB1E8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B1E8D" w:rsidRDefault="00AB1E8D">
      <w:pPr>
        <w:pStyle w:val="ConsPlusTitle"/>
        <w:jc w:val="center"/>
      </w:pPr>
      <w:r>
        <w:t>44.02.05 КОРРЕКЦИОННАЯ ПЕДАГОГИКА В НАЧАЛЬНОМ ОБРАЗОВАНИИ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</w:t>
      </w:r>
      <w:hyperlink r:id="rId7">
        <w:r>
          <w:rPr>
            <w:color w:val="0000FF"/>
          </w:rPr>
          <w:t>44.02.05</w:t>
        </w:r>
      </w:hyperlink>
      <w:r>
        <w:t xml:space="preserve"> Коррекционная педагогика в начальном образовании (далее - стандарт).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44.02.05</w:t>
        </w:r>
      </w:hyperlink>
      <w:r>
        <w:t xml:space="preserve"> Коррекционная педагогика в начальном образовании, утвержденным приказом Министерства образования и науки Российской Федерации от 13 марта 2018 г. N 183 (зарегистрирован Министерством юстиции Российской Федерации 29 марта 2018 г., регистрационный N 50568), прекращается с 31 декабря 2023 года.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right"/>
      </w:pPr>
      <w:r>
        <w:t>Министр</w:t>
      </w:r>
    </w:p>
    <w:p w:rsidR="00AB1E8D" w:rsidRDefault="00AB1E8D">
      <w:pPr>
        <w:pStyle w:val="ConsPlusNormal"/>
        <w:jc w:val="right"/>
      </w:pPr>
      <w:r>
        <w:t>С.С.КРАВЦОВ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right"/>
        <w:outlineLvl w:val="0"/>
      </w:pPr>
      <w:r>
        <w:t>Утвержден</w:t>
      </w:r>
    </w:p>
    <w:p w:rsidR="00AB1E8D" w:rsidRDefault="00AB1E8D">
      <w:pPr>
        <w:pStyle w:val="ConsPlusNormal"/>
        <w:jc w:val="right"/>
      </w:pPr>
      <w:r>
        <w:t>приказом Министерства просвещения</w:t>
      </w:r>
    </w:p>
    <w:p w:rsidR="00AB1E8D" w:rsidRDefault="00AB1E8D">
      <w:pPr>
        <w:pStyle w:val="ConsPlusNormal"/>
        <w:jc w:val="right"/>
      </w:pPr>
      <w:r>
        <w:t>Российской Федерации</w:t>
      </w:r>
    </w:p>
    <w:p w:rsidR="00AB1E8D" w:rsidRDefault="00AB1E8D">
      <w:pPr>
        <w:pStyle w:val="ConsPlusNormal"/>
        <w:jc w:val="right"/>
      </w:pPr>
      <w:r>
        <w:t>от 14 сентября 2023 г. N 686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AB1E8D" w:rsidRDefault="00AB1E8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B1E8D" w:rsidRDefault="00AB1E8D">
      <w:pPr>
        <w:pStyle w:val="ConsPlusTitle"/>
        <w:jc w:val="center"/>
      </w:pPr>
      <w:r>
        <w:t>44.02.05 КОРРЕКЦИОННАЯ ПЕДАГОГИКА В НАЧАЛЬНОМ ОБРАЗОВАНИИ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jc w:val="center"/>
        <w:outlineLvl w:val="1"/>
      </w:pPr>
      <w:r>
        <w:t>I. ОБЩИЕ ПОЛОЖЕНИЯ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44.02.05</w:t>
        </w:r>
      </w:hyperlink>
      <w:r>
        <w:t xml:space="preserve"> Коррекционная педагогика в начальном образовании (далее соответственно - ФГОС СПО, образовательная программа, специальность) в соответствии с квалификацией специалиста среднего звена "учитель начальных классов, в том числе для обучающихся с ограниченными возможностями здоровья" &lt;1&gt;.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4" w:name="P68"/>
      <w:bookmarkEnd w:id="4"/>
      <w:r>
        <w:lastRenderedPageBreak/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01</w:t>
        </w:r>
      </w:hyperlink>
      <w:r>
        <w:t xml:space="preserve"> Образование и наука &lt;5&gt;.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практику;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right"/>
      </w:pPr>
      <w:r>
        <w:t>Таблица N 1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center"/>
      </w:pPr>
      <w:bookmarkStart w:id="5" w:name="P84"/>
      <w:bookmarkEnd w:id="5"/>
      <w:r>
        <w:t>Структура и объем образовательной программы</w:t>
      </w:r>
    </w:p>
    <w:p w:rsidR="00AB1E8D" w:rsidRDefault="00AB1E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5"/>
        <w:gridCol w:w="4365"/>
      </w:tblGrid>
      <w:tr w:rsidR="00AB1E8D">
        <w:tc>
          <w:tcPr>
            <w:tcW w:w="4705" w:type="dxa"/>
          </w:tcPr>
          <w:p w:rsidR="00AB1E8D" w:rsidRDefault="00AB1E8D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65" w:type="dxa"/>
          </w:tcPr>
          <w:p w:rsidR="00AB1E8D" w:rsidRDefault="00AB1E8D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AB1E8D">
        <w:tc>
          <w:tcPr>
            <w:tcW w:w="4705" w:type="dxa"/>
          </w:tcPr>
          <w:p w:rsidR="00AB1E8D" w:rsidRDefault="00AB1E8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65" w:type="dxa"/>
          </w:tcPr>
          <w:p w:rsidR="00AB1E8D" w:rsidRDefault="00AB1E8D">
            <w:pPr>
              <w:pStyle w:val="ConsPlusNormal"/>
              <w:jc w:val="center"/>
            </w:pPr>
            <w:r>
              <w:t>Не менее 2340</w:t>
            </w:r>
          </w:p>
        </w:tc>
      </w:tr>
      <w:tr w:rsidR="00AB1E8D">
        <w:tc>
          <w:tcPr>
            <w:tcW w:w="4705" w:type="dxa"/>
          </w:tcPr>
          <w:p w:rsidR="00AB1E8D" w:rsidRDefault="00AB1E8D">
            <w:pPr>
              <w:pStyle w:val="ConsPlusNormal"/>
            </w:pPr>
            <w:r>
              <w:t>Практика</w:t>
            </w:r>
          </w:p>
        </w:tc>
        <w:tc>
          <w:tcPr>
            <w:tcW w:w="4365" w:type="dxa"/>
          </w:tcPr>
          <w:p w:rsidR="00AB1E8D" w:rsidRDefault="00AB1E8D">
            <w:pPr>
              <w:pStyle w:val="ConsPlusNormal"/>
              <w:jc w:val="center"/>
            </w:pPr>
            <w:r>
              <w:t>Не менее 1044</w:t>
            </w:r>
          </w:p>
        </w:tc>
      </w:tr>
      <w:tr w:rsidR="00AB1E8D">
        <w:tc>
          <w:tcPr>
            <w:tcW w:w="4705" w:type="dxa"/>
          </w:tcPr>
          <w:p w:rsidR="00AB1E8D" w:rsidRDefault="00AB1E8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65" w:type="dxa"/>
          </w:tcPr>
          <w:p w:rsidR="00AB1E8D" w:rsidRDefault="00AB1E8D">
            <w:pPr>
              <w:pStyle w:val="ConsPlusNormal"/>
              <w:jc w:val="center"/>
            </w:pPr>
            <w:r>
              <w:t>216</w:t>
            </w:r>
          </w:p>
        </w:tc>
      </w:tr>
      <w:tr w:rsidR="00AB1E8D">
        <w:tc>
          <w:tcPr>
            <w:tcW w:w="9070" w:type="dxa"/>
            <w:gridSpan w:val="2"/>
          </w:tcPr>
          <w:p w:rsidR="00AB1E8D" w:rsidRDefault="00AB1E8D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AB1E8D">
        <w:tc>
          <w:tcPr>
            <w:tcW w:w="4705" w:type="dxa"/>
          </w:tcPr>
          <w:p w:rsidR="00AB1E8D" w:rsidRDefault="00AB1E8D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65" w:type="dxa"/>
          </w:tcPr>
          <w:p w:rsidR="00AB1E8D" w:rsidRDefault="00AB1E8D">
            <w:pPr>
              <w:pStyle w:val="ConsPlusNormal"/>
              <w:jc w:val="center"/>
            </w:pPr>
            <w:r>
              <w:t>4464</w:t>
            </w:r>
          </w:p>
        </w:tc>
      </w:tr>
      <w:tr w:rsidR="00AB1E8D">
        <w:tc>
          <w:tcPr>
            <w:tcW w:w="4705" w:type="dxa"/>
          </w:tcPr>
          <w:p w:rsidR="00AB1E8D" w:rsidRDefault="00AB1E8D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</w:t>
            </w:r>
            <w:r>
              <w:lastRenderedPageBreak/>
              <w:t>образования</w:t>
            </w:r>
          </w:p>
        </w:tc>
        <w:tc>
          <w:tcPr>
            <w:tcW w:w="4365" w:type="dxa"/>
          </w:tcPr>
          <w:p w:rsidR="00AB1E8D" w:rsidRDefault="00AB1E8D">
            <w:pPr>
              <w:pStyle w:val="ConsPlusNormal"/>
              <w:jc w:val="center"/>
            </w:pPr>
            <w:r>
              <w:lastRenderedPageBreak/>
              <w:t>5940</w:t>
            </w:r>
          </w:p>
        </w:tc>
      </w:tr>
    </w:tbl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педагогическая деятельность по проектированию, реализации и анализу процесса обучения в начальных классах, в том числе для обучающихся с ограниченными возможностями здоровья;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педагогическая деятельность по проектированию, реализации и анализу внеурочной деятельности в начальных классах, в том числе для обучающихся с ограниченными возможностями здоровья;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воспитательная деятельность, включая классное руководство, в начальных классах, в том числе для обучающихся с ограниченными возможностями здоровья;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преподавание предметов художественно-эстетического цикла в начальных классах, в том числе для обучающихся с ограниченными возможностями здоровья (по выбору);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социально-педагогическая поддержка обучающихся в начальных классах в процессе социализации (по выбору);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тьюторское сопровождение обучающихся в начальных классах (по выбору); педагогическая деятельность по реализации процесса обучения в начальных классах, в том числе для обучающихся с ограниченными возможностями здоровья, на родном языке из числа языков народов Российской Федерации (по выбору).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</w:t>
      </w:r>
      <w:r>
        <w:lastRenderedPageBreak/>
        <w:t xml:space="preserve">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"Русский язык и культура профессиональной коммуникации педагога", "Математика в профессиональной деятельности учителя", "Информатика и информационно-коммуникационные технологии в профессиональной деятельности", "Основы педагогики", "Основы психологии", "Основы специальной психологии", "Психология общения", "Возрастная анатомия, физиология и гигиена", "Правовое обеспечение профессиональной деятельности", "Основы олигофренопедагогики", "Основы сурдопедагогики", "Основы тифлопедагогики", "Основы логопедии", "Основы обучения лиц с особыми образовательными потребностями", "Проектная и исследовательская деятельность в профессиональной сфере".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jc w:val="center"/>
        <w:outlineLvl w:val="1"/>
      </w:pPr>
      <w:bookmarkStart w:id="7" w:name="P131"/>
      <w:bookmarkEnd w:id="7"/>
      <w:r>
        <w:t>III. ТРЕБОВАНИЯ К РЕЗУЛЬТАТАМ ОСВОЕНИЯ</w:t>
      </w:r>
    </w:p>
    <w:p w:rsidR="00AB1E8D" w:rsidRDefault="00AB1E8D">
      <w:pPr>
        <w:pStyle w:val="ConsPlusTitle"/>
        <w:jc w:val="center"/>
      </w:pPr>
      <w:r>
        <w:t>ОБРАЗОВАТЕЛЬНОЙ ПРОГРАММЫ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right"/>
      </w:pPr>
      <w:r>
        <w:t>Таблица N 2</w:t>
      </w:r>
    </w:p>
    <w:p w:rsidR="00AB1E8D" w:rsidRDefault="00AB1E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1"/>
      </w:tblGrid>
      <w:tr w:rsidR="00AB1E8D">
        <w:tc>
          <w:tcPr>
            <w:tcW w:w="3969" w:type="dxa"/>
          </w:tcPr>
          <w:p w:rsidR="00AB1E8D" w:rsidRDefault="00AB1E8D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101" w:type="dxa"/>
          </w:tcPr>
          <w:p w:rsidR="00AB1E8D" w:rsidRDefault="00AB1E8D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1" w:type="dxa"/>
          </w:tcPr>
          <w:p w:rsidR="00AB1E8D" w:rsidRDefault="00AB1E8D">
            <w:pPr>
              <w:pStyle w:val="ConsPlusNormal"/>
              <w:jc w:val="center"/>
            </w:pPr>
            <w:r>
              <w:t>2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</w:pPr>
            <w:r>
              <w:t>педагогическая деятельность по проектированию, реализации и анализу процесса обучения в начальных классах, в том числе для обучающихся с ограниченными возможностями здоровья</w:t>
            </w:r>
          </w:p>
        </w:tc>
        <w:tc>
          <w:tcPr>
            <w:tcW w:w="5101" w:type="dxa"/>
          </w:tcPr>
          <w:p w:rsidR="00AB1E8D" w:rsidRDefault="00AB1E8D">
            <w:pPr>
              <w:pStyle w:val="ConsPlusNormal"/>
              <w:jc w:val="both"/>
            </w:pPr>
            <w:r>
              <w:t xml:space="preserve">ПК 1.1. Проектировать процесс обучения на основе федерального государственного образовательного стандарта начального общего образования </w:t>
            </w:r>
            <w:hyperlink w:anchor="P189">
              <w:r>
                <w:rPr>
                  <w:color w:val="0000FF"/>
                </w:rPr>
                <w:t>&lt;6&gt;</w:t>
              </w:r>
            </w:hyperlink>
            <w:r>
              <w:t xml:space="preserve"> (далее - ФГОС НОО), федерального государственного образовательного стандарта начального общего образования обучающихся с ограниченными возможностями здоровья </w:t>
            </w:r>
            <w:hyperlink w:anchor="P190">
              <w:r>
                <w:rPr>
                  <w:color w:val="0000FF"/>
                </w:rPr>
                <w:t>&lt;7&gt;</w:t>
              </w:r>
            </w:hyperlink>
            <w:r>
              <w:t xml:space="preserve"> (далее - ФГОС НОО ОВЗ), федерального государственного образовательного стандарта образования обучающихся с умственной отсталостью (интеллектуальными нарушениями) </w:t>
            </w:r>
            <w:hyperlink w:anchor="P191">
              <w:r>
                <w:rPr>
                  <w:color w:val="0000FF"/>
                </w:rPr>
                <w:t>&lt;8&gt;</w:t>
              </w:r>
            </w:hyperlink>
            <w:r>
              <w:t xml:space="preserve"> (далее - ФГОС УО), федеральной образовательной программы начального общего образования </w:t>
            </w:r>
            <w:hyperlink w:anchor="P192">
              <w:r>
                <w:rPr>
                  <w:color w:val="0000FF"/>
                </w:rPr>
                <w:t>&lt;9&gt;</w:t>
              </w:r>
            </w:hyperlink>
            <w:r>
              <w:t xml:space="preserve"> (далее - ФОП НОО), федеральной адаптированной образовательной программы начального общего образования для обучающихся с ограниченными возможностями здоровья </w:t>
            </w:r>
            <w:hyperlink w:anchor="P193">
              <w:r>
                <w:rPr>
                  <w:color w:val="0000FF"/>
                </w:rPr>
                <w:t>&lt;10&gt;</w:t>
              </w:r>
            </w:hyperlink>
            <w:r>
              <w:t xml:space="preserve"> (далее - ФАОП НОО ОВЗ), федеральной адаптированной основной общеобразовательной программы обучающихся с умственной отсталостью (интеллектуальными нарушениями) </w:t>
            </w:r>
            <w:hyperlink w:anchor="P194">
              <w:r>
                <w:rPr>
                  <w:color w:val="0000FF"/>
                </w:rPr>
                <w:t>&lt;11&gt;</w:t>
              </w:r>
            </w:hyperlink>
            <w:r>
              <w:t xml:space="preserve"> (далее - ФАОП УО), в том числе для обучающихся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1.2. Организовывать процесс обучения обучающихся, в том числе с ограниченными возможностями здоровья, в соответствии с санитарными нормами и правилами, реализовывать программы индивидуального развития.</w:t>
            </w:r>
          </w:p>
          <w:p w:rsidR="00AB1E8D" w:rsidRDefault="00AB1E8D">
            <w:pPr>
              <w:pStyle w:val="ConsPlusNormal"/>
              <w:jc w:val="both"/>
            </w:pPr>
            <w:r>
              <w:t>ПК 1.3. Контролировать и корректировать процесс обучения, оценивать результаты обучения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1.4. Анализировать процесс и результаты обучения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1.5. Выбирать и разрабатывать учебно-методические материалы на основе ФГОС НОО, ФГОС НОО ОВЗ, ФГОС УО, ФОП НОО, ФАОП НОО ОВЗ, ФАОП УО с учетом типа образовательной организации, особенностей класса/группы и отдельных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lastRenderedPageBreak/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1.7. 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  <w:p w:rsidR="00AB1E8D" w:rsidRDefault="00AB1E8D">
            <w:pPr>
              <w:pStyle w:val="ConsPlusNormal"/>
              <w:jc w:val="both"/>
            </w:pPr>
            <w:r>
              <w:t>ПК 1.8. Проектировать деятельность по модернизации оснащения учебного кабинета, формировать его безопасную и комфортную предметно-развивающую среду для обучающихся, в том числе с ограниченными возможностями здоровья.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</w:pPr>
            <w:r>
              <w:lastRenderedPageBreak/>
              <w:t>педагогическая деятельность по проектированию, реализации и анализу внеурочной деятельности в начальных классах, в том числе для обучающихся с ограниченными возможностями здоровья</w:t>
            </w:r>
          </w:p>
        </w:tc>
        <w:tc>
          <w:tcPr>
            <w:tcW w:w="5101" w:type="dxa"/>
            <w:vAlign w:val="center"/>
          </w:tcPr>
          <w:p w:rsidR="00AB1E8D" w:rsidRDefault="00AB1E8D">
            <w:pPr>
              <w:pStyle w:val="ConsPlusNormal"/>
              <w:jc w:val="both"/>
            </w:pPr>
            <w:r>
              <w:t>ПК 2.1. Разрабатывать программы внеурочной деятельности на основе требований ФГОС НОО, ФГОС НОО ОВЗ, ФГОС УО, ФОП НОО, ФАОП НОО ОВЗ, ФАОП УО, особенностей и интересов обучающихся, в том числе с ограниченными возможностями здоровья, и их родителей (законных представителей).</w:t>
            </w:r>
          </w:p>
          <w:p w:rsidR="00AB1E8D" w:rsidRDefault="00AB1E8D">
            <w:pPr>
              <w:pStyle w:val="ConsPlusNormal"/>
            </w:pPr>
            <w:r>
              <w:t>ПК 2.2. Реализовывать программы внеурочной деятельности обучающихся, в том числе с ограниченными возможностями здоровья, в соответствии с санитарными нормами и правилами.</w:t>
            </w:r>
          </w:p>
          <w:p w:rsidR="00AB1E8D" w:rsidRDefault="00AB1E8D">
            <w:pPr>
              <w:pStyle w:val="ConsPlusNormal"/>
            </w:pPr>
            <w:r>
              <w:t>ПК 2.3. Анализировать результаты внеурочной деятельности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2.4. Выбирать и разрабатывать учебно-методические материалы для реализации программ внеурочной деятельности для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2.6. Выстраивать траекторию профессионального роста на основе результатов анализа эффективности внеурочной деятельности обучающихся, в том числе с ограниченными возможностями здоровья, и самоанализа.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</w:pPr>
            <w:r>
              <w:t>воспитательная деятельность, включая классное руководство, в начальных классах, в том числе для обучающихся с ограниченными возможностями здоровья</w:t>
            </w:r>
          </w:p>
        </w:tc>
        <w:tc>
          <w:tcPr>
            <w:tcW w:w="5101" w:type="dxa"/>
            <w:vAlign w:val="center"/>
          </w:tcPr>
          <w:p w:rsidR="00AB1E8D" w:rsidRDefault="00AB1E8D">
            <w:pPr>
              <w:pStyle w:val="ConsPlusNormal"/>
              <w:jc w:val="both"/>
            </w:pPr>
            <w:r>
              <w:t>ПК 3.1. Проектировать и реализовывать современные программы воспитания на основе ценностного содержания образовательного процесса в начальных классах, в том числе для обучающихся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 xml:space="preserve">ПК 3.2. Анализировать процесс и результаты </w:t>
            </w:r>
            <w:r>
              <w:lastRenderedPageBreak/>
              <w:t>реализации программы воспитания в начальных классах, в том числе для обучающихся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3.4. Выстраивать траекторию профессионального роста на основе результатов анализа эффективности воспитательной деятельности и самоанализа.</w:t>
            </w:r>
          </w:p>
          <w:p w:rsidR="00AB1E8D" w:rsidRDefault="00AB1E8D">
            <w:pPr>
              <w:pStyle w:val="ConsPlusNormal"/>
              <w:jc w:val="both"/>
            </w:pPr>
            <w:r>
              <w:t>ПК 3.5. Осуществлять педагогическое просвещение и сопровождение родителей (законных представителей) обучающихся, в том числе с ограниченными возможностями здоровья.</w:t>
            </w:r>
          </w:p>
          <w:p w:rsidR="00AB1E8D" w:rsidRDefault="00AB1E8D">
            <w:pPr>
              <w:pStyle w:val="ConsPlusNormal"/>
              <w:jc w:val="both"/>
            </w:pPr>
            <w:r>
              <w:t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тому подобными).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</w:pPr>
            <w:r>
              <w:lastRenderedPageBreak/>
              <w:t>преподавание предметов художественно-эстетического цикла в начальных классах, в том числе для обучающихся с ограниченными возможностями здоровья (по выбору) социально-педагогическая поддержка обучающихся в начальных классах в процессе социализации (по выбору)</w:t>
            </w:r>
          </w:p>
        </w:tc>
        <w:tc>
          <w:tcPr>
            <w:tcW w:w="5101" w:type="dxa"/>
          </w:tcPr>
          <w:p w:rsidR="00AB1E8D" w:rsidRDefault="00AB1E8D">
            <w:pPr>
              <w:pStyle w:val="ConsPlusNormal"/>
              <w:jc w:val="both"/>
            </w:pPr>
            <w:r>
              <w:t>ПК 4.1. Проектировать, организовывать и контролировать процесс изучения предметов художественно-эстетического цикла обучающимися, в том числе с ограниченными возможностями здоровья, в начальной школе на основе ФГОС НОО, ФГОС НОО ОВЗ, ФГОС УО, ФОП НОО, ФАОП НОО ОВЗ, ФАОП УО.</w:t>
            </w:r>
          </w:p>
          <w:p w:rsidR="00AB1E8D" w:rsidRDefault="00AB1E8D">
            <w:pPr>
              <w:pStyle w:val="ConsPlusNormal"/>
              <w:jc w:val="both"/>
            </w:pPr>
            <w:r>
              <w:t>ПК 4.1. Планировать меры по социально-педагогической поддержке обучающихся, в том числе с ограниченными возможностями здоровья, в процессе социализации.</w:t>
            </w:r>
          </w:p>
          <w:p w:rsidR="00AB1E8D" w:rsidRDefault="00AB1E8D">
            <w:pPr>
              <w:pStyle w:val="ConsPlusNormal"/>
              <w:jc w:val="both"/>
            </w:pPr>
            <w:r>
              <w:t>ПК 4.2. Организовывать социально-педагогическую поддержку обучающихся, в том числе с ограниченными возможностями здоровья, в процессе социализации.</w:t>
            </w:r>
          </w:p>
          <w:p w:rsidR="00AB1E8D" w:rsidRDefault="00AB1E8D">
            <w:pPr>
              <w:pStyle w:val="ConsPlusNormal"/>
              <w:jc w:val="both"/>
            </w:pPr>
            <w:r>
              <w:t>ПК 4.3. Обеспечивать организационно-методические условия социально-педагогической поддержки обучающихся, в том числе с ограниченными возможностями здоровья.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</w:pPr>
            <w:r>
              <w:t>тьюторское сопровождение обучающихся в начальных классах (по выбору)</w:t>
            </w:r>
          </w:p>
        </w:tc>
        <w:tc>
          <w:tcPr>
            <w:tcW w:w="5101" w:type="dxa"/>
            <w:vAlign w:val="center"/>
          </w:tcPr>
          <w:p w:rsidR="00AB1E8D" w:rsidRDefault="00AB1E8D">
            <w:pPr>
              <w:pStyle w:val="ConsPlusNormal"/>
              <w:jc w:val="both"/>
            </w:pPr>
            <w:r>
              <w:t>ПК 4.1. Осуществлять педагогическое сопровождение реализации обучающимися, в том числе с ограниченными возможностями здоровья и инвалидностью, индивидуальных образовательных маршрутов, проектов.</w:t>
            </w:r>
          </w:p>
          <w:p w:rsidR="00AB1E8D" w:rsidRDefault="00AB1E8D">
            <w:pPr>
              <w:pStyle w:val="ConsPlusNormal"/>
              <w:jc w:val="both"/>
            </w:pPr>
            <w:r>
              <w:t>ПК 4.2. Организовывать образовательную среду для реализации обучающимися, в том числе с ограниченными возможностями здоровья и инвалидностью, индивидуальных образовательных маршрутов, проектов.</w:t>
            </w:r>
          </w:p>
          <w:p w:rsidR="00AB1E8D" w:rsidRDefault="00AB1E8D">
            <w:pPr>
              <w:pStyle w:val="ConsPlusNormal"/>
              <w:jc w:val="both"/>
            </w:pPr>
            <w:r>
              <w:lastRenderedPageBreak/>
              <w:t>ПК 4.3. Обеспечивать организационно-методические условия реализации обучающимися, в том числе с ограниченными возможностями здоровья и инвалидностью, индивидуальных образовательных маршрутов, проектов.</w:t>
            </w:r>
          </w:p>
        </w:tc>
      </w:tr>
      <w:tr w:rsidR="00AB1E8D">
        <w:tc>
          <w:tcPr>
            <w:tcW w:w="3969" w:type="dxa"/>
          </w:tcPr>
          <w:p w:rsidR="00AB1E8D" w:rsidRDefault="00AB1E8D">
            <w:pPr>
              <w:pStyle w:val="ConsPlusNormal"/>
            </w:pPr>
            <w:r>
              <w:lastRenderedPageBreak/>
              <w:t>педагогическая деятельность по реализации процесса обучения в начальных классах, в том числе для обучающихся с ограниченными возможностями здоровья, на родном языке из числа языков народов Российской Федерации (по выбору)</w:t>
            </w:r>
          </w:p>
        </w:tc>
        <w:tc>
          <w:tcPr>
            <w:tcW w:w="5101" w:type="dxa"/>
          </w:tcPr>
          <w:p w:rsidR="00AB1E8D" w:rsidRDefault="00AB1E8D">
            <w:pPr>
              <w:pStyle w:val="ConsPlusNormal"/>
              <w:jc w:val="both"/>
            </w:pPr>
            <w:r>
              <w:t>ПК 4.1. Реализовывать процесс обучения в начальных классах, в том числе для обучающихся с ограниченными возможностями здоровья, на родном языке из числа языков народов Российской Федерации.</w:t>
            </w:r>
          </w:p>
        </w:tc>
      </w:tr>
    </w:tbl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8" w:name="P189"/>
      <w:bookmarkEnd w:id="8"/>
      <w:r>
        <w:t xml:space="preserve">&lt;6&gt; Федеральный государственный образовательный </w:t>
      </w:r>
      <w:hyperlink r:id="rId18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9" w:name="P190"/>
      <w:bookmarkEnd w:id="9"/>
      <w:r>
        <w:t xml:space="preserve">&lt;7&gt; Федеральный государственный образовательный </w:t>
      </w:r>
      <w:hyperlink r:id="rId19">
        <w:r>
          <w:rPr>
            <w:color w:val="0000FF"/>
          </w:rPr>
          <w:t>стандарт</w:t>
        </w:r>
      </w:hyperlink>
      <w:r>
        <w:t xml:space="preserve">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 регистрационный N 72264).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 xml:space="preserve">&lt;8&gt; Федеральный государственный образовательный </w:t>
      </w:r>
      <w:hyperlink r:id="rId20">
        <w:r>
          <w:rPr>
            <w:color w:val="0000FF"/>
          </w:rPr>
          <w:t>стандарт</w:t>
        </w:r>
      </w:hyperlink>
      <w:r>
        <w:t xml:space="preserve">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г. N 1599 (зарегистрирован Министерством юстиции Российской Федерации 3 февраля 2015 г., регистрационный N 35850),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 регистрационный N 72264).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11" w:name="P192"/>
      <w:bookmarkEnd w:id="11"/>
      <w:r>
        <w:t xml:space="preserve">&lt;9&gt; Федеральная образовательная </w:t>
      </w:r>
      <w:hyperlink r:id="rId21">
        <w:r>
          <w:rPr>
            <w:color w:val="0000FF"/>
          </w:rPr>
          <w:t>программа</w:t>
        </w:r>
      </w:hyperlink>
      <w:r>
        <w:t xml:space="preserve"> начального общего образования, утвержденная приказом Министерства просвещения Российской Федерации от 18 мая 2023 г. N 372 (зарегистрирован Министерством юстиции Российской Федерации 12 июля 2023 г., регистрационный N 74229).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12" w:name="P193"/>
      <w:bookmarkEnd w:id="12"/>
      <w:r>
        <w:t xml:space="preserve">&lt;10&gt; Федеральная адаптированная образовательная </w:t>
      </w:r>
      <w:hyperlink r:id="rId22">
        <w:r>
          <w:rPr>
            <w:color w:val="0000FF"/>
          </w:rPr>
          <w:t>программа</w:t>
        </w:r>
      </w:hyperlink>
      <w:r>
        <w:t xml:space="preserve"> начального общего образования для обучающихся с ограниченными возможностями здоровья, утвержденная приказом Министерства просвещения Российской Федерации от 24 ноября 2022 г. N 1023 (зарегистрирован Министерством юстиции Российской Федерации 21 марта 2023 г., регистрационный N 72654).</w:t>
      </w:r>
    </w:p>
    <w:p w:rsidR="00AB1E8D" w:rsidRDefault="00AB1E8D">
      <w:pPr>
        <w:pStyle w:val="ConsPlusNormal"/>
        <w:spacing w:before="220"/>
        <w:ind w:firstLine="540"/>
        <w:jc w:val="both"/>
      </w:pPr>
      <w:bookmarkStart w:id="13" w:name="P194"/>
      <w:bookmarkEnd w:id="13"/>
      <w:r>
        <w:t xml:space="preserve">&lt;11&gt; Федеральная адаптированная основная общеобразовательная </w:t>
      </w:r>
      <w:hyperlink r:id="rId23">
        <w:r>
          <w:rPr>
            <w:color w:val="0000FF"/>
          </w:rPr>
          <w:t>программа</w:t>
        </w:r>
      </w:hyperlink>
      <w:r>
        <w:t xml:space="preserve"> обучающихся с умственной отсталостью (интеллектуальными нарушениями), утвержденная приказом </w:t>
      </w:r>
      <w:r>
        <w:lastRenderedPageBreak/>
        <w:t>Министерства просвещения Российской Федерации от 24 ноября 2022 г. N 1026 (зарегистрирован Министерством юстиции Российской Федерации 30 декабря 2022 г., регистрационный N 71930).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&lt;12&gt;.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4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AB1E8D" w:rsidRDefault="00AB1E8D">
      <w:pPr>
        <w:pStyle w:val="ConsPlusTitle"/>
        <w:jc w:val="center"/>
      </w:pPr>
      <w:r>
        <w:t>ОБРАЗОВАТЕЛЬНОЙ ПРОГРАММЫ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&lt;13&gt;.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&lt;13&gt;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6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7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</w:t>
      </w:r>
      <w:r>
        <w:lastRenderedPageBreak/>
        <w:t>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ж) в качестве основной литературы образовательная организация использует учебники, </w:t>
      </w:r>
      <w:r>
        <w:lastRenderedPageBreak/>
        <w:t>учебные пособия, предусмотренные ПОП;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&lt;14&gt; 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</w:t>
      </w:r>
      <w:r>
        <w:lastRenderedPageBreak/>
        <w:t>Российской Федерации".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 xml:space="preserve">&lt;14&gt; Бюджетный </w:t>
      </w:r>
      <w:hyperlink r:id="rId30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AB1E8D" w:rsidRDefault="00AB1E8D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jc w:val="both"/>
      </w:pPr>
    </w:p>
    <w:p w:rsidR="00AB1E8D" w:rsidRDefault="00AB1E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0FF9" w:rsidRDefault="00F80FF9"/>
    <w:sectPr w:rsidR="00F80FF9" w:rsidSect="0058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AB1E8D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A5AF-28E1-49FD-81C6-459F3BCE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1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E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4803&amp;dst=100013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470942&amp;dst=100014" TargetMode="External"/><Relationship Id="rId26" Type="http://schemas.openxmlformats.org/officeDocument/2006/relationships/hyperlink" Target="https://login.consultant.ru/link/?req=doc&amp;base=LAW&amp;n=371594&amp;dst=100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031&amp;dst=100011" TargetMode="External"/><Relationship Id="rId7" Type="http://schemas.openxmlformats.org/officeDocument/2006/relationships/hyperlink" Target="https://login.consultant.ru/link/?req=doc&amp;base=LAW&amp;n=477946&amp;dst=165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hyperlink" Target="https://login.consultant.ru/link/?req=doc&amp;base=LAW&amp;n=483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0" TargetMode="External"/><Relationship Id="rId20" Type="http://schemas.openxmlformats.org/officeDocument/2006/relationships/hyperlink" Target="https://login.consultant.ru/link/?req=doc&amp;base=LAW&amp;n=439308&amp;dst=100013" TargetMode="External"/><Relationship Id="rId29" Type="http://schemas.openxmlformats.org/officeDocument/2006/relationships/hyperlink" Target="https://login.consultant.ru/link/?req=doc&amp;base=LAW&amp;n=4703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77946&amp;dst=100562" TargetMode="External"/><Relationship Id="rId24" Type="http://schemas.openxmlformats.org/officeDocument/2006/relationships/hyperlink" Target="https://login.consultant.ru/link/?req=doc&amp;base=LAW&amp;n=470336&amp;dst=41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8439&amp;dst=100051" TargetMode="External"/><Relationship Id="rId15" Type="http://schemas.openxmlformats.org/officeDocument/2006/relationships/hyperlink" Target="https://login.consultant.ru/link/?req=doc&amp;base=LAW&amp;n=470336&amp;dst=100249" TargetMode="External"/><Relationship Id="rId23" Type="http://schemas.openxmlformats.org/officeDocument/2006/relationships/hyperlink" Target="https://login.consultant.ru/link/?req=doc&amp;base=LAW&amp;n=471725&amp;dst=100010" TargetMode="External"/><Relationship Id="rId28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477946&amp;dst=165" TargetMode="External"/><Relationship Id="rId19" Type="http://schemas.openxmlformats.org/officeDocument/2006/relationships/hyperlink" Target="https://login.consultant.ru/link/?req=doc&amp;base=LAW&amp;n=439307&amp;dst=10001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946&amp;dst=165" TargetMode="External"/><Relationship Id="rId14" Type="http://schemas.openxmlformats.org/officeDocument/2006/relationships/hyperlink" Target="https://login.consultant.ru/link/?req=doc&amp;base=LAW&amp;n=470336&amp;dst=774" TargetMode="External"/><Relationship Id="rId22" Type="http://schemas.openxmlformats.org/officeDocument/2006/relationships/hyperlink" Target="https://login.consultant.ru/link/?req=doc&amp;base=LAW&amp;n=484538&amp;dst=100010" TargetMode="External"/><Relationship Id="rId27" Type="http://schemas.openxmlformats.org/officeDocument/2006/relationships/hyperlink" Target="https://login.consultant.ru/link/?req=doc&amp;base=LAW&amp;n=367564&amp;dst=100037" TargetMode="External"/><Relationship Id="rId30" Type="http://schemas.openxmlformats.org/officeDocument/2006/relationships/hyperlink" Target="https://login.consultant.ru/link/?req=doc&amp;base=LAW&amp;n=469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6402</Words>
  <Characters>36493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2024-11-08T04:49:00Z</dcterms:created>
  <dcterms:modified xsi:type="dcterms:W3CDTF">2024-11-08T04:49:00Z</dcterms:modified>
</cp:coreProperties>
</file>