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C3" w:rsidRDefault="00E176C3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176C3" w:rsidRDefault="00E176C3">
      <w:pPr>
        <w:pStyle w:val="ConsPlusNormal"/>
        <w:ind w:firstLine="540"/>
        <w:jc w:val="both"/>
        <w:outlineLvl w:val="0"/>
      </w:pPr>
    </w:p>
    <w:p w:rsidR="00E176C3" w:rsidRDefault="00E176C3">
      <w:pPr>
        <w:pStyle w:val="ConsPlusNormal"/>
        <w:outlineLvl w:val="0"/>
      </w:pPr>
      <w:r>
        <w:t>Зарегистрировано в Минюсте России 1 июля 2022 г. N 69122</w:t>
      </w:r>
    </w:p>
    <w:p w:rsidR="00E176C3" w:rsidRDefault="00E176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Title"/>
        <w:jc w:val="center"/>
      </w:pPr>
      <w:r>
        <w:t>МИНИСТЕРСТВО ПРОСВЕЩЕНИЯ РОССИЙСКОЙ ФЕДЕРАЦИИ</w:t>
      </w:r>
    </w:p>
    <w:p w:rsidR="00E176C3" w:rsidRDefault="00E176C3">
      <w:pPr>
        <w:pStyle w:val="ConsPlusTitle"/>
        <w:jc w:val="center"/>
      </w:pPr>
    </w:p>
    <w:p w:rsidR="00E176C3" w:rsidRDefault="00E176C3">
      <w:pPr>
        <w:pStyle w:val="ConsPlusTitle"/>
        <w:jc w:val="center"/>
      </w:pPr>
      <w:r>
        <w:t>ПРИКАЗ</w:t>
      </w:r>
    </w:p>
    <w:p w:rsidR="00E176C3" w:rsidRDefault="00E176C3">
      <w:pPr>
        <w:pStyle w:val="ConsPlusTitle"/>
        <w:jc w:val="center"/>
      </w:pPr>
      <w:r>
        <w:t>от 14 июня 2022 г. N 444</w:t>
      </w:r>
    </w:p>
    <w:p w:rsidR="00E176C3" w:rsidRDefault="00E176C3">
      <w:pPr>
        <w:pStyle w:val="ConsPlusTitle"/>
        <w:jc w:val="center"/>
      </w:pPr>
    </w:p>
    <w:p w:rsidR="00E176C3" w:rsidRDefault="00E176C3">
      <w:pPr>
        <w:pStyle w:val="ConsPlusTitle"/>
        <w:jc w:val="center"/>
      </w:pPr>
      <w:r>
        <w:t>ОБ УТВЕРЖДЕНИИ</w:t>
      </w:r>
    </w:p>
    <w:p w:rsidR="00E176C3" w:rsidRDefault="00E176C3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176C3" w:rsidRDefault="00E176C3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E176C3" w:rsidRDefault="00E176C3">
      <w:pPr>
        <w:pStyle w:val="ConsPlusTitle"/>
        <w:jc w:val="center"/>
      </w:pPr>
      <w:r>
        <w:t>15.02.16 ТЕХНОЛОГИЯ МАШИНОСТРОЕНИЯ</w:t>
      </w:r>
    </w:p>
    <w:p w:rsidR="00E176C3" w:rsidRDefault="00E176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76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C3" w:rsidRDefault="00E176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C3" w:rsidRDefault="00E176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76C3" w:rsidRDefault="00E176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76C3" w:rsidRDefault="00E176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C3" w:rsidRDefault="00E176C3">
            <w:pPr>
              <w:pStyle w:val="ConsPlusNormal"/>
            </w:pPr>
          </w:p>
        </w:tc>
      </w:tr>
    </w:tbl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15.02.16 Технология машиностроения (далее - стандарт).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6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15.02.08</w:t>
        </w:r>
      </w:hyperlink>
      <w:r>
        <w:t xml:space="preserve"> Технология машиностроения, утвержденным приказом Министерства образования и науки Российской Федерации от 18 апреля 2014 г. N 350 (зарегистрирован Министерством юстиции Российской Федерации 22 июля 2014 г., регистрационный N 33204),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0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1">
        <w:r>
          <w:rPr>
            <w:color w:val="0000FF"/>
          </w:rPr>
          <w:t>15.02.15</w:t>
        </w:r>
      </w:hyperlink>
      <w:r>
        <w:t xml:space="preserve"> Технология металлообрабатывающего производства, утвержденным приказом Министерства образования и науки Российской Федерации от 9 декабря 2016 г. N 1561 (зарегистрирован Министерством юстиции Российской Федерации 26 декабря 2016 г., регистрационный N 44979), с изменениями, внесенными приказом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62178), прекращается с 31 декабря 2022 г., а при реализации образовательной организацией образовательной программы по специальности </w:t>
      </w:r>
      <w:hyperlink r:id="rId12">
        <w:r>
          <w:rPr>
            <w:color w:val="0000FF"/>
          </w:rPr>
          <w:t>15.02.16</w:t>
        </w:r>
      </w:hyperlink>
      <w:r>
        <w:t xml:space="preserve"> Технология машиностроения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</w:t>
      </w:r>
      <w:r>
        <w:lastRenderedPageBreak/>
        <w:t xml:space="preserve">"Профессионалитет", проводимого в соответствии с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марта 2022 г. N 387 (Собрание законодательства Российской Федерации, 2022, N 12, ст. 1871), - с 1 августа 2022 года.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jc w:val="right"/>
      </w:pPr>
      <w:r>
        <w:t>Министр</w:t>
      </w:r>
    </w:p>
    <w:p w:rsidR="00E176C3" w:rsidRDefault="00E176C3">
      <w:pPr>
        <w:pStyle w:val="ConsPlusNormal"/>
        <w:jc w:val="right"/>
      </w:pPr>
      <w:r>
        <w:t>С.С.КРАВЦОВ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jc w:val="right"/>
        <w:outlineLvl w:val="0"/>
      </w:pPr>
      <w:r>
        <w:t>Приложение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jc w:val="right"/>
      </w:pPr>
      <w:r>
        <w:t>Утвержден</w:t>
      </w:r>
    </w:p>
    <w:p w:rsidR="00E176C3" w:rsidRDefault="00E176C3">
      <w:pPr>
        <w:pStyle w:val="ConsPlusNormal"/>
        <w:jc w:val="right"/>
      </w:pPr>
      <w:r>
        <w:t>приказом Министерства просвещения</w:t>
      </w:r>
    </w:p>
    <w:p w:rsidR="00E176C3" w:rsidRDefault="00E176C3">
      <w:pPr>
        <w:pStyle w:val="ConsPlusNormal"/>
        <w:jc w:val="right"/>
      </w:pPr>
      <w:r>
        <w:t>Российской Федерации</w:t>
      </w:r>
    </w:p>
    <w:p w:rsidR="00E176C3" w:rsidRDefault="00E176C3">
      <w:pPr>
        <w:pStyle w:val="ConsPlusNormal"/>
        <w:jc w:val="right"/>
      </w:pPr>
      <w:r>
        <w:t>от 14 июня 2022 г. N 444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Title"/>
        <w:jc w:val="center"/>
      </w:pPr>
      <w:bookmarkStart w:id="1" w:name="P36"/>
      <w:bookmarkEnd w:id="1"/>
      <w:r>
        <w:t>ФЕДЕРАЛЬНЫЙ ГОСУДАРСТВЕННЫЙ ОБРАЗОВАТЕЛЬНЫЙ СТАНДАРТ</w:t>
      </w:r>
    </w:p>
    <w:p w:rsidR="00E176C3" w:rsidRDefault="00E176C3">
      <w:pPr>
        <w:pStyle w:val="ConsPlusTitle"/>
        <w:jc w:val="center"/>
      </w:pPr>
      <w:r>
        <w:t>СРЕДНЕГО ПРОФЕССИОНАЛЬНОГО ОБРАЗОВАНИЯ</w:t>
      </w:r>
    </w:p>
    <w:p w:rsidR="00E176C3" w:rsidRDefault="00E176C3">
      <w:pPr>
        <w:pStyle w:val="ConsPlusTitle"/>
        <w:jc w:val="center"/>
      </w:pPr>
      <w:r>
        <w:t>ПО СПЕЦИАЛЬНОСТИ 15.02.16 ТЕХНОЛОГИЯ МАШИНОСТРОЕНИЯ</w:t>
      </w:r>
    </w:p>
    <w:p w:rsidR="00E176C3" w:rsidRDefault="00E176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176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C3" w:rsidRDefault="00E176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C3" w:rsidRDefault="00E176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76C3" w:rsidRDefault="00E176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76C3" w:rsidRDefault="00E176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76C3" w:rsidRDefault="00E176C3">
            <w:pPr>
              <w:pStyle w:val="ConsPlusNormal"/>
            </w:pPr>
          </w:p>
        </w:tc>
      </w:tr>
    </w:tbl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Title"/>
        <w:jc w:val="center"/>
        <w:outlineLvl w:val="1"/>
      </w:pPr>
      <w:r>
        <w:t>I. ОБЩИЕ ПОЛОЖЕНИЯ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bookmarkStart w:id="2" w:name="P44"/>
      <w:bookmarkEnd w:id="2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15.02.16 Технология машиностроения (далее соответственно - ФГОС СПО, образовательная программа, специальность) в соответствии с квалификацией специалиста среднего звена "техник-технолог".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&lt;1&gt;,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&lt;1&gt; Федеральный государственный образовательный </w:t>
      </w:r>
      <w:hyperlink r:id="rId16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</w:t>
      </w:r>
      <w:r>
        <w:lastRenderedPageBreak/>
        <w:t>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&lt;2&gt;.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9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&lt;3&gt;.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0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bookmarkStart w:id="3" w:name="P66"/>
      <w:bookmarkEnd w:id="3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lastRenderedPageBreak/>
        <w:t>на базе основного общего образования - 3 года 10 месяцев.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6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&lt;4&gt;.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2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1871).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bookmarkStart w:id="4" w:name="P79"/>
      <w:bookmarkEnd w:id="4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23">
        <w:r>
          <w:rPr>
            <w:color w:val="0000FF"/>
          </w:rPr>
          <w:t>25</w:t>
        </w:r>
      </w:hyperlink>
      <w:r>
        <w:t xml:space="preserve"> Ракетно-космическая промышленность; </w:t>
      </w:r>
      <w:hyperlink r:id="rId24">
        <w:r>
          <w:rPr>
            <w:color w:val="0000FF"/>
          </w:rPr>
          <w:t>31</w:t>
        </w:r>
      </w:hyperlink>
      <w:r>
        <w:t xml:space="preserve"> Автомобилестроение; </w:t>
      </w:r>
      <w:hyperlink r:id="rId25">
        <w:r>
          <w:rPr>
            <w:color w:val="0000FF"/>
          </w:rPr>
          <w:t>32</w:t>
        </w:r>
      </w:hyperlink>
      <w:r>
        <w:t xml:space="preserve"> Авиастроение; </w:t>
      </w:r>
      <w:hyperlink r:id="rId26">
        <w:r>
          <w:rPr>
            <w:color w:val="0000FF"/>
          </w:rPr>
          <w:t>40</w:t>
        </w:r>
      </w:hyperlink>
      <w:r>
        <w:t xml:space="preserve"> Сквозные виды деятельности в промышленности &lt;5&gt;.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7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34779),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r>
        <w:t xml:space="preserve">Выпускники могут осуществлять профессиональную деятельность в других областях </w:t>
      </w:r>
      <w:r>
        <w:lastRenderedPageBreak/>
        <w:t>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 (виды) деятельности, с учетом соответствующей ПОП.</w:t>
      </w:r>
    </w:p>
    <w:p w:rsidR="00E176C3" w:rsidRDefault="00E176C3">
      <w:pPr>
        <w:pStyle w:val="ConsPlusNormal"/>
        <w:jc w:val="both"/>
      </w:pPr>
      <w:r>
        <w:t xml:space="preserve">(п. 1.15 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6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практику;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jc w:val="right"/>
      </w:pPr>
      <w:r>
        <w:t>Таблица N 1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jc w:val="center"/>
      </w:pPr>
      <w:bookmarkStart w:id="5" w:name="P96"/>
      <w:bookmarkEnd w:id="5"/>
      <w:r>
        <w:t>Структура и объем образовательной программы</w:t>
      </w:r>
    </w:p>
    <w:p w:rsidR="00E176C3" w:rsidRDefault="00E176C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E176C3">
        <w:tc>
          <w:tcPr>
            <w:tcW w:w="5669" w:type="dxa"/>
          </w:tcPr>
          <w:p w:rsidR="00E176C3" w:rsidRDefault="00E176C3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2" w:type="dxa"/>
          </w:tcPr>
          <w:p w:rsidR="00E176C3" w:rsidRDefault="00E176C3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E176C3">
        <w:tc>
          <w:tcPr>
            <w:tcW w:w="5669" w:type="dxa"/>
          </w:tcPr>
          <w:p w:rsidR="00E176C3" w:rsidRDefault="00E176C3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02" w:type="dxa"/>
          </w:tcPr>
          <w:p w:rsidR="00E176C3" w:rsidRDefault="00E176C3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E176C3">
        <w:tc>
          <w:tcPr>
            <w:tcW w:w="5669" w:type="dxa"/>
          </w:tcPr>
          <w:p w:rsidR="00E176C3" w:rsidRDefault="00E176C3">
            <w:pPr>
              <w:pStyle w:val="ConsPlusNormal"/>
            </w:pPr>
            <w:r>
              <w:t>Практика</w:t>
            </w:r>
          </w:p>
        </w:tc>
        <w:tc>
          <w:tcPr>
            <w:tcW w:w="3402" w:type="dxa"/>
          </w:tcPr>
          <w:p w:rsidR="00E176C3" w:rsidRDefault="00E176C3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E176C3">
        <w:tc>
          <w:tcPr>
            <w:tcW w:w="5669" w:type="dxa"/>
          </w:tcPr>
          <w:p w:rsidR="00E176C3" w:rsidRDefault="00E176C3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02" w:type="dxa"/>
          </w:tcPr>
          <w:p w:rsidR="00E176C3" w:rsidRDefault="00E176C3">
            <w:pPr>
              <w:pStyle w:val="ConsPlusNormal"/>
              <w:jc w:val="center"/>
            </w:pPr>
            <w:r>
              <w:t>216</w:t>
            </w:r>
          </w:p>
        </w:tc>
      </w:tr>
      <w:tr w:rsidR="00E176C3">
        <w:tc>
          <w:tcPr>
            <w:tcW w:w="9071" w:type="dxa"/>
            <w:gridSpan w:val="2"/>
          </w:tcPr>
          <w:p w:rsidR="00E176C3" w:rsidRDefault="00E176C3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E176C3">
        <w:tc>
          <w:tcPr>
            <w:tcW w:w="5669" w:type="dxa"/>
          </w:tcPr>
          <w:p w:rsidR="00E176C3" w:rsidRDefault="00E176C3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402" w:type="dxa"/>
          </w:tcPr>
          <w:p w:rsidR="00E176C3" w:rsidRDefault="00E176C3">
            <w:pPr>
              <w:pStyle w:val="ConsPlusNormal"/>
              <w:jc w:val="center"/>
            </w:pPr>
            <w:r>
              <w:t>4464</w:t>
            </w:r>
          </w:p>
        </w:tc>
      </w:tr>
      <w:tr w:rsidR="00E176C3">
        <w:tblPrEx>
          <w:tblBorders>
            <w:insideH w:val="nil"/>
          </w:tblBorders>
        </w:tblPrEx>
        <w:tc>
          <w:tcPr>
            <w:tcW w:w="5669" w:type="dxa"/>
            <w:tcBorders>
              <w:bottom w:val="nil"/>
            </w:tcBorders>
          </w:tcPr>
          <w:p w:rsidR="00E176C3" w:rsidRDefault="00E176C3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02" w:type="dxa"/>
            <w:tcBorders>
              <w:bottom w:val="nil"/>
            </w:tcBorders>
          </w:tcPr>
          <w:p w:rsidR="00E176C3" w:rsidRDefault="00E176C3">
            <w:pPr>
              <w:pStyle w:val="ConsPlusNormal"/>
              <w:jc w:val="center"/>
            </w:pPr>
            <w:r>
              <w:t>5940</w:t>
            </w:r>
          </w:p>
        </w:tc>
      </w:tr>
      <w:tr w:rsidR="00E176C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76C3" w:rsidRDefault="00E176C3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Приказа</w:t>
              </w:r>
            </w:hyperlink>
            <w:r>
              <w:t xml:space="preserve"> Минпросвещения России от 03.07.2024 N 464)</w:t>
            </w:r>
          </w:p>
        </w:tc>
      </w:tr>
    </w:tbl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lastRenderedPageBreak/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8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разработка технологических процессов изготовления деталей машин;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разработка и внедрение управляющих программ изготовления деталей машин в машиностроительном производстве;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разработка и реализация технологических процессов в механосборочном производстве;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организация контроля, наладки и технического обслуживания оборудования машиностроительного производства;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организация работ по реализации технологических процессов в машиностроительном производстве.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</w:t>
      </w:r>
      <w:r>
        <w:lastRenderedPageBreak/>
        <w:t>"Основы бережливого производства".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графика", "Техническая механика", "Материаловедение, "Метрология, стандартизация и сертификация", "Процессы формообразования и инструменты", "Технология машиностроения", "Охрана труда", "Математика в профессиональной деятельности".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E176C3" w:rsidRDefault="00E176C3">
      <w:pPr>
        <w:pStyle w:val="ConsPlusNormal"/>
        <w:jc w:val="both"/>
      </w:pPr>
      <w:r>
        <w:t xml:space="preserve">(п. 2.13 в ред. </w:t>
      </w:r>
      <w:hyperlink r:id="rId3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Title"/>
        <w:jc w:val="center"/>
        <w:outlineLvl w:val="1"/>
      </w:pPr>
      <w:bookmarkStart w:id="7" w:name="P148"/>
      <w:bookmarkEnd w:id="7"/>
      <w:r>
        <w:t>III. ТРЕБОВАНИЯ К РЕЗУЛЬТАТАМ ОСВОЕНИЯ</w:t>
      </w:r>
    </w:p>
    <w:p w:rsidR="00E176C3" w:rsidRDefault="00E176C3">
      <w:pPr>
        <w:pStyle w:val="ConsPlusTitle"/>
        <w:jc w:val="center"/>
      </w:pPr>
      <w:r>
        <w:t>ОБРАЗОВАТЕЛЬНОЙ ПРОГРАММЫ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r>
        <w:t xml:space="preserve">3.1. В результате освоения образовательной программы у выпускника должны быть </w:t>
      </w:r>
      <w:r>
        <w:lastRenderedPageBreak/>
        <w:t>сформированы общие и профессиональные компетенции.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сформированным в том числе на основе профессиональных стандартов (при наличии), указанных в ПОП: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jc w:val="right"/>
      </w:pPr>
      <w:r>
        <w:t>Таблица N 2</w:t>
      </w:r>
    </w:p>
    <w:p w:rsidR="00E176C3" w:rsidRDefault="00E176C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E176C3">
        <w:tc>
          <w:tcPr>
            <w:tcW w:w="2438" w:type="dxa"/>
          </w:tcPr>
          <w:p w:rsidR="00E176C3" w:rsidRDefault="00E176C3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633" w:type="dxa"/>
          </w:tcPr>
          <w:p w:rsidR="00E176C3" w:rsidRDefault="00E176C3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E176C3">
        <w:tc>
          <w:tcPr>
            <w:tcW w:w="2438" w:type="dxa"/>
          </w:tcPr>
          <w:p w:rsidR="00E176C3" w:rsidRDefault="00E1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</w:tcPr>
          <w:p w:rsidR="00E176C3" w:rsidRDefault="00E176C3">
            <w:pPr>
              <w:pStyle w:val="ConsPlusNormal"/>
              <w:jc w:val="center"/>
            </w:pPr>
            <w:r>
              <w:t>2</w:t>
            </w:r>
          </w:p>
        </w:tc>
      </w:tr>
      <w:tr w:rsidR="00E176C3">
        <w:tc>
          <w:tcPr>
            <w:tcW w:w="2438" w:type="dxa"/>
          </w:tcPr>
          <w:p w:rsidR="00E176C3" w:rsidRDefault="00E176C3">
            <w:pPr>
              <w:pStyle w:val="ConsPlusNormal"/>
            </w:pPr>
            <w:r>
              <w:t>разработка технологических процессов изготовления деталей машин</w:t>
            </w:r>
          </w:p>
        </w:tc>
        <w:tc>
          <w:tcPr>
            <w:tcW w:w="6633" w:type="dxa"/>
          </w:tcPr>
          <w:p w:rsidR="00E176C3" w:rsidRDefault="00E176C3">
            <w:pPr>
              <w:pStyle w:val="ConsPlusNormal"/>
              <w:jc w:val="both"/>
            </w:pPr>
            <w:r>
              <w:t>ПК 1.1. Использовать конструкторскую и технологическую документацию при разработке технологических процессов изготовления деталей машин.</w:t>
            </w:r>
          </w:p>
          <w:p w:rsidR="00E176C3" w:rsidRDefault="00E176C3">
            <w:pPr>
              <w:pStyle w:val="ConsPlusNormal"/>
              <w:jc w:val="both"/>
            </w:pPr>
            <w:r>
              <w:t xml:space="preserve">ПК 1.2. Выбирать метод получения заготовок с учетом условий </w:t>
            </w:r>
            <w:r>
              <w:lastRenderedPageBreak/>
              <w:t>производства.</w:t>
            </w:r>
          </w:p>
          <w:p w:rsidR="00E176C3" w:rsidRDefault="00E176C3">
            <w:pPr>
              <w:pStyle w:val="ConsPlusNormal"/>
              <w:jc w:val="both"/>
            </w:pPr>
            <w:r>
              <w:t>ПК 1.3. Выбирать методы механической обработки и последовательность технологического процесса обработки деталей машин в машиностроительном производстве.</w:t>
            </w:r>
          </w:p>
          <w:p w:rsidR="00E176C3" w:rsidRDefault="00E176C3">
            <w:pPr>
              <w:pStyle w:val="ConsPlusNormal"/>
              <w:jc w:val="both"/>
            </w:pPr>
            <w:r>
              <w:t>ПК 1.4. Выбирать схемы базирования заготовок, оборудование, инструмент и оснастку для изготовления деталей машин.</w:t>
            </w:r>
          </w:p>
          <w:p w:rsidR="00E176C3" w:rsidRDefault="00E176C3">
            <w:pPr>
              <w:pStyle w:val="ConsPlusNormal"/>
              <w:jc w:val="both"/>
            </w:pPr>
            <w:r>
              <w:t>ПК 1.5. Выполнять расчеты параметров механической обработки изготовления деталей машин, в том числе с применением систем автоматизированного проектирования.</w:t>
            </w:r>
          </w:p>
          <w:p w:rsidR="00E176C3" w:rsidRDefault="00E176C3">
            <w:pPr>
              <w:pStyle w:val="ConsPlusNormal"/>
              <w:jc w:val="both"/>
            </w:pPr>
            <w:r>
              <w:t>ПК 1.6. Разрабатывать технологическую документацию по изготовлению деталей машин, в том числе с применением систем автоматизированного проектирования.</w:t>
            </w:r>
          </w:p>
        </w:tc>
      </w:tr>
      <w:tr w:rsidR="00E176C3">
        <w:tc>
          <w:tcPr>
            <w:tcW w:w="2438" w:type="dxa"/>
          </w:tcPr>
          <w:p w:rsidR="00E176C3" w:rsidRDefault="00E176C3">
            <w:pPr>
              <w:pStyle w:val="ConsPlusNormal"/>
            </w:pPr>
            <w:r>
              <w:lastRenderedPageBreak/>
              <w:t>разработка и внедрение управляющих программ изготовления деталей машин в машиностроительном производстве</w:t>
            </w:r>
          </w:p>
        </w:tc>
        <w:tc>
          <w:tcPr>
            <w:tcW w:w="6633" w:type="dxa"/>
          </w:tcPr>
          <w:p w:rsidR="00E176C3" w:rsidRDefault="00E176C3">
            <w:pPr>
              <w:pStyle w:val="ConsPlusNormal"/>
              <w:jc w:val="both"/>
            </w:pPr>
            <w:r>
              <w:t>ПК 2.1. Разрабатывать вручную управляющие программы для технологического оборудования.</w:t>
            </w:r>
          </w:p>
          <w:p w:rsidR="00E176C3" w:rsidRDefault="00E176C3">
            <w:pPr>
              <w:pStyle w:val="ConsPlusNormal"/>
              <w:jc w:val="both"/>
            </w:pPr>
            <w:r>
              <w:t>ПК 2.2. Разрабатывать с помощью CAD/CAM систем управляющие программы для технологического оборудования.</w:t>
            </w:r>
          </w:p>
          <w:p w:rsidR="00E176C3" w:rsidRDefault="00E176C3">
            <w:pPr>
              <w:pStyle w:val="ConsPlusNormal"/>
              <w:jc w:val="both"/>
            </w:pPr>
            <w:r>
              <w:t>ПК 2.3. Осуществлять проверку реализации и корректировки управляющих программ на технологическом оборудовании.</w:t>
            </w:r>
          </w:p>
        </w:tc>
      </w:tr>
      <w:tr w:rsidR="00E176C3">
        <w:tc>
          <w:tcPr>
            <w:tcW w:w="2438" w:type="dxa"/>
          </w:tcPr>
          <w:p w:rsidR="00E176C3" w:rsidRDefault="00E176C3">
            <w:pPr>
              <w:pStyle w:val="ConsPlusNormal"/>
            </w:pPr>
            <w:r>
              <w:t>разработка и реализация технологических процессов в механосборочном производстве</w:t>
            </w:r>
          </w:p>
        </w:tc>
        <w:tc>
          <w:tcPr>
            <w:tcW w:w="6633" w:type="dxa"/>
          </w:tcPr>
          <w:p w:rsidR="00E176C3" w:rsidRDefault="00E176C3">
            <w:pPr>
              <w:pStyle w:val="ConsPlusNormal"/>
              <w:jc w:val="both"/>
            </w:pPr>
            <w: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E176C3" w:rsidRDefault="00E176C3">
            <w:pPr>
              <w:pStyle w:val="ConsPlusNormal"/>
              <w:jc w:val="both"/>
            </w:pPr>
            <w:r>
              <w:t>ПК 3.2. Выбирать оборудование, инструмент и оснастку для осуществления сборки изделий.</w:t>
            </w:r>
          </w:p>
          <w:p w:rsidR="00E176C3" w:rsidRDefault="00E176C3">
            <w:pPr>
              <w:pStyle w:val="ConsPlusNormal"/>
              <w:jc w:val="both"/>
            </w:pPr>
            <w:r>
              <w:t>ПК 3.3. Разрабатывать технологическую документацию по сборке изделий, в том числе с применением систем автоматизированного проектирования.</w:t>
            </w:r>
          </w:p>
          <w:p w:rsidR="00E176C3" w:rsidRDefault="00E176C3">
            <w:pPr>
              <w:pStyle w:val="ConsPlusNormal"/>
              <w:jc w:val="both"/>
            </w:pPr>
            <w:r>
              <w:t>ПК 3.4. Реализовывать технологический процесс сборки изделий машиностроительного производства.</w:t>
            </w:r>
          </w:p>
          <w:p w:rsidR="00E176C3" w:rsidRDefault="00E176C3">
            <w:pPr>
              <w:pStyle w:val="ConsPlusNormal"/>
              <w:jc w:val="both"/>
            </w:pPr>
            <w:r>
              <w:t>ПК 3.5. Контролировать соответствие качества сборки требованиям технологической документации, анализировать причины несоответствия изделий и выпуска продукции низкого качества, участвовать в мероприятиях по их предупреждению и устранению.</w:t>
            </w:r>
          </w:p>
          <w:p w:rsidR="00E176C3" w:rsidRDefault="00E176C3">
            <w:pPr>
              <w:pStyle w:val="ConsPlusNormal"/>
              <w:jc w:val="both"/>
            </w:pPr>
            <w:r>
              <w:t>ПК 3.6. Разрабатывать планировки участков механосборочных цехов машиностроительного производства в соответствии с производственными задачами.</w:t>
            </w:r>
          </w:p>
        </w:tc>
      </w:tr>
      <w:tr w:rsidR="00E176C3">
        <w:tc>
          <w:tcPr>
            <w:tcW w:w="2438" w:type="dxa"/>
          </w:tcPr>
          <w:p w:rsidR="00E176C3" w:rsidRDefault="00E176C3">
            <w:pPr>
              <w:pStyle w:val="ConsPlusNormal"/>
            </w:pPr>
            <w:r>
              <w:t>организация контроля, наладки и технического обслуживания оборудования машиностроительного производства</w:t>
            </w:r>
          </w:p>
        </w:tc>
        <w:tc>
          <w:tcPr>
            <w:tcW w:w="6633" w:type="dxa"/>
          </w:tcPr>
          <w:p w:rsidR="00E176C3" w:rsidRDefault="00E176C3">
            <w:pPr>
              <w:pStyle w:val="ConsPlusNormal"/>
              <w:jc w:val="both"/>
            </w:pPr>
            <w: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  <w:p w:rsidR="00E176C3" w:rsidRDefault="00E176C3">
            <w:pPr>
              <w:pStyle w:val="ConsPlusNormal"/>
              <w:jc w:val="both"/>
            </w:pPr>
            <w:r>
              <w:t>ПК 4.2. Организовывать работы по устранению неполадок, отказов.</w:t>
            </w:r>
          </w:p>
          <w:p w:rsidR="00E176C3" w:rsidRDefault="00E176C3">
            <w:pPr>
              <w:pStyle w:val="ConsPlusNormal"/>
              <w:jc w:val="both"/>
            </w:pPr>
            <w:r>
              <w:t>ПК 4.3. Планировать работы по наладке и подналадке металлорежущего и аддитивного оборудования.</w:t>
            </w:r>
          </w:p>
          <w:p w:rsidR="00E176C3" w:rsidRDefault="00E176C3">
            <w:pPr>
              <w:pStyle w:val="ConsPlusNormal"/>
              <w:jc w:val="both"/>
            </w:pPr>
            <w:r>
              <w:t>ПК 4.4. Организовывать ресурсное обеспечение работ по наладке.</w:t>
            </w:r>
          </w:p>
          <w:p w:rsidR="00E176C3" w:rsidRDefault="00E176C3">
            <w:pPr>
              <w:pStyle w:val="ConsPlusNormal"/>
              <w:jc w:val="both"/>
            </w:pPr>
            <w:r>
              <w:t>ПК 4.5. Контролировать качество работ по наладке и техническому обслуживанию.</w:t>
            </w:r>
          </w:p>
        </w:tc>
      </w:tr>
      <w:tr w:rsidR="00E176C3">
        <w:tc>
          <w:tcPr>
            <w:tcW w:w="2438" w:type="dxa"/>
          </w:tcPr>
          <w:p w:rsidR="00E176C3" w:rsidRDefault="00E176C3">
            <w:pPr>
              <w:pStyle w:val="ConsPlusNormal"/>
            </w:pPr>
            <w:r>
              <w:t>организация работ по реализации технологических процессов в машиностроительном производстве</w:t>
            </w:r>
          </w:p>
        </w:tc>
        <w:tc>
          <w:tcPr>
            <w:tcW w:w="6633" w:type="dxa"/>
          </w:tcPr>
          <w:p w:rsidR="00E176C3" w:rsidRDefault="00E176C3">
            <w:pPr>
              <w:pStyle w:val="ConsPlusNormal"/>
              <w:jc w:val="both"/>
            </w:pPr>
            <w:r>
              <w:t>ПК 5.1. Планировать и осуществлять управление деятельностью подчиненного персонала.</w:t>
            </w:r>
          </w:p>
          <w:p w:rsidR="00E176C3" w:rsidRDefault="00E176C3">
            <w:pPr>
              <w:pStyle w:val="ConsPlusNormal"/>
              <w:jc w:val="both"/>
            </w:pPr>
            <w:r>
              <w:t>ПК 5.2. Сопровождать подготовку финансовых документов по производству и реализации продукции машиностроительного производства, материально-техническому обеспечению деятельности подразделения.</w:t>
            </w:r>
          </w:p>
          <w:p w:rsidR="00E176C3" w:rsidRDefault="00E176C3">
            <w:pPr>
              <w:pStyle w:val="ConsPlusNormal"/>
              <w:jc w:val="both"/>
            </w:pPr>
            <w:r>
              <w:t xml:space="preserve">ПК 5.3. Контролировать качество продукции, выявлять, анализировать и устранять причины выпуска продукции низкого </w:t>
            </w:r>
            <w:r>
              <w:lastRenderedPageBreak/>
              <w:t>качества.</w:t>
            </w:r>
          </w:p>
          <w:p w:rsidR="00E176C3" w:rsidRDefault="00E176C3">
            <w:pPr>
              <w:pStyle w:val="ConsPlusNormal"/>
              <w:jc w:val="both"/>
            </w:pPr>
            <w:r>
              <w:t>ПК 5.4. Реализовывать технологические процессы в машиностроительном производстве с соблюдением требований охраны труда, безопасности жизнедеятельности и защиты окружающей среды, принципов и методов бережливого производства.</w:t>
            </w:r>
          </w:p>
        </w:tc>
      </w:tr>
    </w:tbl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осваиваемых в рамках образовательной программы.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9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Федерации. 2012, N 53, ст. 7598; 2020, N 22, ст. 3379).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E176C3" w:rsidRDefault="00E176C3">
      <w:pPr>
        <w:pStyle w:val="ConsPlusTitle"/>
        <w:jc w:val="center"/>
      </w:pPr>
      <w:r>
        <w:t>ОБРАЗОВАТЕЛЬНОЙ ПРОГРАММЫ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&lt;7&gt; Федеральный </w:t>
      </w:r>
      <w:hyperlink r:id="rId40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2021, N 27, ст. 5185); санитарные правила </w:t>
      </w:r>
      <w:hyperlink r:id="rId4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61573); санитарно-эпидемиологические правила и нормы </w:t>
      </w:r>
      <w:hyperlink r:id="rId42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</w:t>
      </w:r>
      <w:r>
        <w:lastRenderedPageBreak/>
        <w:t xml:space="preserve">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60833); санитарные правила и нормы </w:t>
      </w:r>
      <w:hyperlink r:id="rId43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62296).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г) допускается замена оборудования его виртуальными аналогами;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</w:t>
      </w:r>
      <w:r>
        <w:lastRenderedPageBreak/>
        <w:t>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E176C3" w:rsidRDefault="00E176C3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9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9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9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</w:t>
      </w:r>
      <w:r>
        <w:lastRenderedPageBreak/>
        <w:t>профессиональных модулей образовательной программы, должна быть не менее 25 процентов.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E176C3" w:rsidRDefault="00E176C3">
      <w:pPr>
        <w:pStyle w:val="ConsPlusNormal"/>
        <w:jc w:val="both"/>
      </w:pPr>
      <w:r>
        <w:t xml:space="preserve">(п. 4.6 в ред. </w:t>
      </w:r>
      <w:hyperlink r:id="rId4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 xml:space="preserve">&lt;8&gt; Бюджетный </w:t>
      </w:r>
      <w:hyperlink r:id="rId49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E176C3" w:rsidRDefault="00E176C3">
      <w:pPr>
        <w:pStyle w:val="ConsPlusNormal"/>
        <w:jc w:val="both"/>
      </w:pPr>
      <w:r>
        <w:t xml:space="preserve">(сноска введена </w:t>
      </w:r>
      <w:hyperlink r:id="rId50">
        <w:r>
          <w:rPr>
            <w:color w:val="0000FF"/>
          </w:rPr>
          <w:t>Приказом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E176C3" w:rsidRDefault="00E176C3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E176C3" w:rsidRDefault="00E176C3">
      <w:pPr>
        <w:pStyle w:val="ConsPlusNormal"/>
        <w:jc w:val="both"/>
      </w:pPr>
      <w:r>
        <w:t xml:space="preserve">(пп. "в" в ред. </w:t>
      </w:r>
      <w:hyperlink r:id="rId5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ind w:firstLine="540"/>
        <w:jc w:val="both"/>
      </w:pPr>
    </w:p>
    <w:p w:rsidR="00E176C3" w:rsidRDefault="00E176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DF3192" w:rsidRDefault="00DF3192"/>
    <w:sectPr w:rsidR="00DF3192" w:rsidSect="00D96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C3"/>
    <w:rsid w:val="00DF3192"/>
    <w:rsid w:val="00E1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1F3FC-E61D-46B3-B775-6E5996F1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6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176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176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11930" TargetMode="External"/><Relationship Id="rId18" Type="http://schemas.openxmlformats.org/officeDocument/2006/relationships/hyperlink" Target="https://login.consultant.ru/link/?req=doc&amp;base=LAW&amp;n=483090&amp;dst=110609" TargetMode="External"/><Relationship Id="rId26" Type="http://schemas.openxmlformats.org/officeDocument/2006/relationships/hyperlink" Target="https://login.consultant.ru/link/?req=doc&amp;base=LAW&amp;n=214720&amp;dst=100116" TargetMode="External"/><Relationship Id="rId39" Type="http://schemas.openxmlformats.org/officeDocument/2006/relationships/hyperlink" Target="https://login.consultant.ru/link/?req=doc&amp;base=LAW&amp;n=470336&amp;dst=415" TargetMode="External"/><Relationship Id="rId21" Type="http://schemas.openxmlformats.org/officeDocument/2006/relationships/hyperlink" Target="https://login.consultant.ru/link/?req=doc&amp;base=LAW&amp;n=483090&amp;dst=110610" TargetMode="External"/><Relationship Id="rId34" Type="http://schemas.openxmlformats.org/officeDocument/2006/relationships/hyperlink" Target="https://login.consultant.ru/link/?req=doc&amp;base=LAW&amp;n=483090&amp;dst=110627" TargetMode="External"/><Relationship Id="rId42" Type="http://schemas.openxmlformats.org/officeDocument/2006/relationships/hyperlink" Target="https://login.consultant.ru/link/?req=doc&amp;base=LAW&amp;n=367564&amp;dst=100037" TargetMode="External"/><Relationship Id="rId47" Type="http://schemas.openxmlformats.org/officeDocument/2006/relationships/hyperlink" Target="https://login.consultant.ru/link/?req=doc&amp;base=LAW&amp;n=470336" TargetMode="External"/><Relationship Id="rId50" Type="http://schemas.openxmlformats.org/officeDocument/2006/relationships/hyperlink" Target="https://login.consultant.ru/link/?req=doc&amp;base=LAW&amp;n=483090&amp;dst=110641" TargetMode="External"/><Relationship Id="rId7" Type="http://schemas.openxmlformats.org/officeDocument/2006/relationships/hyperlink" Target="https://login.consultant.ru/link/?req=doc&amp;base=LAW&amp;n=481262&amp;dst=1000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946&amp;dst=4" TargetMode="External"/><Relationship Id="rId29" Type="http://schemas.openxmlformats.org/officeDocument/2006/relationships/hyperlink" Target="https://login.consultant.ru/link/?req=doc&amp;base=LAW&amp;n=483090&amp;dst=110613" TargetMode="External"/><Relationship Id="rId11" Type="http://schemas.openxmlformats.org/officeDocument/2006/relationships/hyperlink" Target="https://login.consultant.ru/link/?req=doc&amp;base=LAW&amp;n=377712&amp;dst=133" TargetMode="External"/><Relationship Id="rId24" Type="http://schemas.openxmlformats.org/officeDocument/2006/relationships/hyperlink" Target="https://login.consultant.ru/link/?req=doc&amp;base=LAW&amp;n=214720&amp;dst=100110" TargetMode="External"/><Relationship Id="rId32" Type="http://schemas.openxmlformats.org/officeDocument/2006/relationships/hyperlink" Target="https://login.consultant.ru/link/?req=doc&amp;base=LAW&amp;n=483090&amp;dst=110625" TargetMode="External"/><Relationship Id="rId37" Type="http://schemas.openxmlformats.org/officeDocument/2006/relationships/hyperlink" Target="https://login.consultant.ru/link/?req=doc&amp;base=LAW&amp;n=483090&amp;dst=110632" TargetMode="External"/><Relationship Id="rId40" Type="http://schemas.openxmlformats.org/officeDocument/2006/relationships/hyperlink" Target="https://login.consultant.ru/link/?req=doc&amp;base=LAW&amp;n=483030" TargetMode="External"/><Relationship Id="rId45" Type="http://schemas.openxmlformats.org/officeDocument/2006/relationships/hyperlink" Target="https://login.consultant.ru/link/?req=doc&amp;base=LAW&amp;n=483090&amp;dst=11063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3090&amp;dst=110606" TargetMode="External"/><Relationship Id="rId10" Type="http://schemas.openxmlformats.org/officeDocument/2006/relationships/hyperlink" Target="https://login.consultant.ru/link/?req=doc&amp;base=LAW&amp;n=375009&amp;dst=100011" TargetMode="External"/><Relationship Id="rId19" Type="http://schemas.openxmlformats.org/officeDocument/2006/relationships/hyperlink" Target="https://login.consultant.ru/link/?req=doc&amp;base=LAW&amp;n=470336&amp;dst=446" TargetMode="External"/><Relationship Id="rId31" Type="http://schemas.openxmlformats.org/officeDocument/2006/relationships/hyperlink" Target="https://login.consultant.ru/link/?req=doc&amp;base=LAW&amp;n=483090&amp;dst=110624" TargetMode="External"/><Relationship Id="rId44" Type="http://schemas.openxmlformats.org/officeDocument/2006/relationships/hyperlink" Target="https://login.consultant.ru/link/?req=doc&amp;base=LAW&amp;n=483090&amp;dst=110634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77712&amp;dst=101184" TargetMode="External"/><Relationship Id="rId14" Type="http://schemas.openxmlformats.org/officeDocument/2006/relationships/hyperlink" Target="https://login.consultant.ru/link/?req=doc&amp;base=LAW&amp;n=483090&amp;dst=110606" TargetMode="External"/><Relationship Id="rId22" Type="http://schemas.openxmlformats.org/officeDocument/2006/relationships/hyperlink" Target="https://login.consultant.ru/link/?req=doc&amp;base=LAW&amp;n=411930&amp;dst=100030" TargetMode="External"/><Relationship Id="rId27" Type="http://schemas.openxmlformats.org/officeDocument/2006/relationships/hyperlink" Target="https://login.consultant.ru/link/?req=doc&amp;base=LAW&amp;n=214720&amp;dst=100047" TargetMode="External"/><Relationship Id="rId30" Type="http://schemas.openxmlformats.org/officeDocument/2006/relationships/hyperlink" Target="https://login.consultant.ru/link/?req=doc&amp;base=LAW&amp;n=483090&amp;dst=110623" TargetMode="External"/><Relationship Id="rId35" Type="http://schemas.openxmlformats.org/officeDocument/2006/relationships/hyperlink" Target="https://login.consultant.ru/link/?req=doc&amp;base=LAW&amp;n=483090&amp;dst=110630" TargetMode="External"/><Relationship Id="rId43" Type="http://schemas.openxmlformats.org/officeDocument/2006/relationships/hyperlink" Target="https://login.consultant.ru/link/?req=doc&amp;base=LAW&amp;n=441707&amp;dst=100137" TargetMode="External"/><Relationship Id="rId48" Type="http://schemas.openxmlformats.org/officeDocument/2006/relationships/hyperlink" Target="https://login.consultant.ru/link/?req=doc&amp;base=LAW&amp;n=483090&amp;dst=110638" TargetMode="External"/><Relationship Id="rId8" Type="http://schemas.openxmlformats.org/officeDocument/2006/relationships/hyperlink" Target="https://login.consultant.ru/link/?req=doc&amp;base=LAW&amp;n=398408&amp;dst=100012" TargetMode="External"/><Relationship Id="rId51" Type="http://schemas.openxmlformats.org/officeDocument/2006/relationships/hyperlink" Target="https://login.consultant.ru/link/?req=doc&amp;base=LAW&amp;n=483090&amp;dst=11064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7946&amp;dst=100768" TargetMode="External"/><Relationship Id="rId17" Type="http://schemas.openxmlformats.org/officeDocument/2006/relationships/hyperlink" Target="https://login.consultant.ru/link/?req=doc&amp;base=LAW&amp;n=483090&amp;dst=110608" TargetMode="External"/><Relationship Id="rId25" Type="http://schemas.openxmlformats.org/officeDocument/2006/relationships/hyperlink" Target="https://login.consultant.ru/link/?req=doc&amp;base=LAW&amp;n=214720&amp;dst=100112" TargetMode="External"/><Relationship Id="rId33" Type="http://schemas.openxmlformats.org/officeDocument/2006/relationships/hyperlink" Target="https://login.consultant.ru/link/?req=doc&amp;base=LAW&amp;n=483090&amp;dst=110626" TargetMode="External"/><Relationship Id="rId38" Type="http://schemas.openxmlformats.org/officeDocument/2006/relationships/hyperlink" Target="https://login.consultant.ru/link/?req=doc&amp;base=LAW&amp;n=483090&amp;dst=110633" TargetMode="External"/><Relationship Id="rId46" Type="http://schemas.openxmlformats.org/officeDocument/2006/relationships/hyperlink" Target="https://login.consultant.ru/link/?req=doc&amp;base=LAW&amp;n=483090&amp;dst=110637" TargetMode="External"/><Relationship Id="rId20" Type="http://schemas.openxmlformats.org/officeDocument/2006/relationships/hyperlink" Target="https://login.consultant.ru/link/?req=doc&amp;base=LAW&amp;n=470336&amp;dst=100249" TargetMode="External"/><Relationship Id="rId41" Type="http://schemas.openxmlformats.org/officeDocument/2006/relationships/hyperlink" Target="https://login.consultant.ru/link/?req=doc&amp;base=LAW&amp;n=371594&amp;dst=1000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734&amp;dst=100051" TargetMode="External"/><Relationship Id="rId15" Type="http://schemas.openxmlformats.org/officeDocument/2006/relationships/hyperlink" Target="https://login.consultant.ru/link/?req=doc&amp;base=LAW&amp;n=483090&amp;dst=110607" TargetMode="External"/><Relationship Id="rId23" Type="http://schemas.openxmlformats.org/officeDocument/2006/relationships/hyperlink" Target="https://login.consultant.ru/link/?req=doc&amp;base=LAW&amp;n=214720&amp;dst=100098" TargetMode="External"/><Relationship Id="rId28" Type="http://schemas.openxmlformats.org/officeDocument/2006/relationships/hyperlink" Target="https://login.consultant.ru/link/?req=doc&amp;base=LAW&amp;n=483090&amp;dst=110611" TargetMode="External"/><Relationship Id="rId36" Type="http://schemas.openxmlformats.org/officeDocument/2006/relationships/hyperlink" Target="https://login.consultant.ru/link/?req=doc&amp;base=LAW&amp;n=483090&amp;dst=110631" TargetMode="External"/><Relationship Id="rId49" Type="http://schemas.openxmlformats.org/officeDocument/2006/relationships/hyperlink" Target="https://login.consultant.ru/link/?req=doc&amp;base=LAW&amp;n=4697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6035</Words>
  <Characters>34402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Баширова Елена Владимировна</dc:creator>
  <cp:keywords/>
  <dc:description/>
  <cp:lastModifiedBy>Баширова Елена Владимировна</cp:lastModifiedBy>
  <cp:revision>1</cp:revision>
  <dcterms:created xsi:type="dcterms:W3CDTF">2024-09-11T04:46:00Z</dcterms:created>
  <dcterms:modified xsi:type="dcterms:W3CDTF">2024-09-11T04:46:00Z</dcterms:modified>
</cp:coreProperties>
</file>