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08" w:type="dxa"/>
        <w:tblLayout w:type="fixed"/>
        <w:tblLook w:val="04A0" w:firstRow="1" w:lastRow="0" w:firstColumn="1" w:lastColumn="0" w:noHBand="0" w:noVBand="1"/>
      </w:tblPr>
      <w:tblGrid>
        <w:gridCol w:w="5387"/>
        <w:gridCol w:w="4678"/>
      </w:tblGrid>
      <w:tr w:rsidR="00E16888" w:rsidRPr="00FE367C" w:rsidTr="00AE623A">
        <w:trPr>
          <w:trHeight w:val="1275"/>
        </w:trPr>
        <w:tc>
          <w:tcPr>
            <w:tcW w:w="5387" w:type="dxa"/>
            <w:shd w:val="clear" w:color="auto" w:fill="auto"/>
          </w:tcPr>
          <w:p w:rsidR="00E16888" w:rsidRPr="00FE367C" w:rsidRDefault="004C465F" w:rsidP="00FE367C">
            <w:pPr>
              <w:tabs>
                <w:tab w:val="left" w:pos="5279"/>
              </w:tabs>
              <w:spacing w:after="0" w:line="240" w:lineRule="auto"/>
              <w:jc w:val="center"/>
              <w:rPr>
                <w:b/>
                <w:i/>
                <w:sz w:val="20"/>
                <w:szCs w:val="20"/>
                <w:lang w:eastAsia="en-US"/>
              </w:rPr>
            </w:pPr>
            <w:r w:rsidRPr="00FE367C">
              <w:rPr>
                <w:b/>
                <w:i/>
                <w:noProof/>
                <w:sz w:val="20"/>
                <w:szCs w:val="20"/>
              </w:rPr>
              <w:drawing>
                <wp:anchor distT="0" distB="0" distL="114300" distR="114300" simplePos="0" relativeHeight="251664384" behindDoc="1" locked="0" layoutInCell="1" allowOverlap="1">
                  <wp:simplePos x="0" y="0"/>
                  <wp:positionH relativeFrom="column">
                    <wp:posOffset>1471295</wp:posOffset>
                  </wp:positionH>
                  <wp:positionV relativeFrom="paragraph">
                    <wp:posOffset>36195</wp:posOffset>
                  </wp:positionV>
                  <wp:extent cx="325120" cy="6921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4678" w:type="dxa"/>
            <w:tcMar>
              <w:left w:w="567" w:type="dxa"/>
            </w:tcMar>
          </w:tcPr>
          <w:p w:rsidR="00E16888" w:rsidRPr="00FE367C" w:rsidRDefault="00FE367C" w:rsidP="00FE367C">
            <w:pPr>
              <w:spacing w:after="0" w:line="240" w:lineRule="auto"/>
              <w:contextualSpacing/>
              <w:jc w:val="center"/>
              <w:rPr>
                <w:i/>
                <w:noProof/>
                <w:szCs w:val="28"/>
              </w:rPr>
            </w:pPr>
            <w:r w:rsidRPr="00FE367C">
              <w:rPr>
                <w:i/>
                <w:noProof/>
                <w:szCs w:val="28"/>
              </w:rPr>
              <w:t>ПРОЕКТ</w:t>
            </w:r>
          </w:p>
        </w:tc>
      </w:tr>
      <w:tr w:rsidR="00E07BFD" w:rsidRPr="002F78CB" w:rsidTr="00AE623A">
        <w:trPr>
          <w:trHeight w:val="3060"/>
        </w:trPr>
        <w:tc>
          <w:tcPr>
            <w:tcW w:w="5387" w:type="dxa"/>
            <w:shd w:val="clear" w:color="auto" w:fill="auto"/>
          </w:tcPr>
          <w:p w:rsidR="00E07BFD" w:rsidRPr="00E77E7B" w:rsidRDefault="00E07BFD" w:rsidP="008A6D13">
            <w:pPr>
              <w:tabs>
                <w:tab w:val="left" w:pos="5279"/>
              </w:tabs>
              <w:spacing w:after="0" w:line="240" w:lineRule="auto"/>
              <w:jc w:val="center"/>
              <w:rPr>
                <w:b/>
                <w:sz w:val="20"/>
                <w:szCs w:val="20"/>
                <w:lang w:eastAsia="en-US"/>
              </w:rPr>
            </w:pPr>
            <w:r w:rsidRPr="00E77E7B">
              <w:rPr>
                <w:b/>
                <w:sz w:val="20"/>
                <w:szCs w:val="20"/>
                <w:lang w:eastAsia="en-US"/>
              </w:rPr>
              <w:t>МИНОБРНАУКИ РОССИИ</w:t>
            </w:r>
          </w:p>
          <w:p w:rsidR="00E07BFD" w:rsidRPr="00E77E7B" w:rsidRDefault="00E07BFD" w:rsidP="008A6D13">
            <w:pPr>
              <w:tabs>
                <w:tab w:val="left" w:pos="5279"/>
              </w:tabs>
              <w:spacing w:after="0" w:line="240" w:lineRule="auto"/>
              <w:rPr>
                <w:b/>
                <w:sz w:val="20"/>
                <w:szCs w:val="20"/>
                <w:lang w:eastAsia="en-US"/>
              </w:rPr>
            </w:pPr>
          </w:p>
          <w:p w:rsidR="00E07BFD" w:rsidRPr="00E77E7B" w:rsidRDefault="00E07BFD" w:rsidP="008A6D13">
            <w:pPr>
              <w:tabs>
                <w:tab w:val="left" w:pos="5279"/>
              </w:tabs>
              <w:spacing w:after="0" w:line="240" w:lineRule="auto"/>
              <w:jc w:val="center"/>
              <w:rPr>
                <w:b/>
                <w:sz w:val="24"/>
                <w:szCs w:val="24"/>
                <w:lang w:eastAsia="en-US"/>
              </w:rPr>
            </w:pPr>
            <w:r w:rsidRPr="00E77E7B">
              <w:rPr>
                <w:b/>
                <w:sz w:val="24"/>
                <w:szCs w:val="24"/>
                <w:lang w:eastAsia="en-US"/>
              </w:rPr>
              <w:t xml:space="preserve">Орский </w:t>
            </w:r>
          </w:p>
          <w:p w:rsidR="00E07BFD" w:rsidRPr="00E77E7B" w:rsidRDefault="00E07BFD" w:rsidP="008A6D13">
            <w:pPr>
              <w:tabs>
                <w:tab w:val="left" w:pos="5279"/>
              </w:tabs>
              <w:spacing w:after="0" w:line="240" w:lineRule="auto"/>
              <w:jc w:val="center"/>
              <w:rPr>
                <w:b/>
                <w:sz w:val="24"/>
                <w:szCs w:val="24"/>
                <w:lang w:eastAsia="en-US"/>
              </w:rPr>
            </w:pPr>
            <w:r w:rsidRPr="00E77E7B">
              <w:rPr>
                <w:b/>
                <w:sz w:val="24"/>
                <w:szCs w:val="24"/>
                <w:lang w:eastAsia="en-US"/>
              </w:rPr>
              <w:t>гуманитарно-технологический</w:t>
            </w:r>
          </w:p>
          <w:p w:rsidR="00E07BFD" w:rsidRPr="00E77E7B" w:rsidRDefault="00E07BFD" w:rsidP="008A6D13">
            <w:pPr>
              <w:tabs>
                <w:tab w:val="left" w:pos="5279"/>
              </w:tabs>
              <w:spacing w:after="0" w:line="240" w:lineRule="auto"/>
              <w:jc w:val="center"/>
              <w:rPr>
                <w:b/>
                <w:sz w:val="24"/>
                <w:szCs w:val="24"/>
                <w:lang w:eastAsia="en-US"/>
              </w:rPr>
            </w:pPr>
            <w:r w:rsidRPr="00E77E7B">
              <w:rPr>
                <w:b/>
                <w:sz w:val="24"/>
                <w:szCs w:val="24"/>
                <w:lang w:eastAsia="en-US"/>
              </w:rPr>
              <w:t>институт (филиал)</w:t>
            </w:r>
          </w:p>
          <w:p w:rsidR="00E07BFD" w:rsidRDefault="00E07BFD" w:rsidP="008A6D13">
            <w:pPr>
              <w:tabs>
                <w:tab w:val="left" w:pos="5279"/>
              </w:tabs>
              <w:spacing w:after="0" w:line="240" w:lineRule="auto"/>
              <w:jc w:val="center"/>
              <w:rPr>
                <w:b/>
                <w:sz w:val="24"/>
                <w:szCs w:val="24"/>
                <w:lang w:eastAsia="en-US"/>
              </w:rPr>
            </w:pPr>
            <w:r>
              <w:rPr>
                <w:b/>
                <w:sz w:val="24"/>
                <w:szCs w:val="24"/>
                <w:lang w:eastAsia="en-US"/>
              </w:rPr>
              <w:t>федерального государственного</w:t>
            </w:r>
          </w:p>
          <w:p w:rsidR="00E07BFD" w:rsidRPr="00E77E7B" w:rsidRDefault="00E07BFD" w:rsidP="008A6D13">
            <w:pPr>
              <w:tabs>
                <w:tab w:val="left" w:pos="5279"/>
              </w:tabs>
              <w:spacing w:after="0" w:line="240" w:lineRule="auto"/>
              <w:jc w:val="center"/>
              <w:rPr>
                <w:b/>
                <w:sz w:val="24"/>
                <w:szCs w:val="24"/>
                <w:lang w:eastAsia="en-US"/>
              </w:rPr>
            </w:pPr>
            <w:r w:rsidRPr="00E77E7B">
              <w:rPr>
                <w:b/>
                <w:sz w:val="24"/>
                <w:szCs w:val="24"/>
                <w:lang w:eastAsia="en-US"/>
              </w:rPr>
              <w:t>бюджетного образовательного учреждения высшего образования</w:t>
            </w:r>
          </w:p>
          <w:p w:rsidR="00E07BFD" w:rsidRPr="00E77E7B" w:rsidRDefault="00E07BFD" w:rsidP="008A6D13">
            <w:pPr>
              <w:tabs>
                <w:tab w:val="left" w:pos="5279"/>
              </w:tabs>
              <w:spacing w:after="0" w:line="240" w:lineRule="auto"/>
              <w:jc w:val="center"/>
              <w:rPr>
                <w:b/>
                <w:sz w:val="24"/>
                <w:szCs w:val="24"/>
                <w:lang w:eastAsia="en-US"/>
              </w:rPr>
            </w:pPr>
            <w:r w:rsidRPr="00E77E7B">
              <w:rPr>
                <w:b/>
                <w:sz w:val="24"/>
                <w:szCs w:val="24"/>
                <w:lang w:eastAsia="en-US"/>
              </w:rPr>
              <w:t>«Оренбургский государственный университет»</w:t>
            </w:r>
          </w:p>
          <w:p w:rsidR="00E07BFD" w:rsidRDefault="00E07BFD" w:rsidP="008A6D13">
            <w:pPr>
              <w:tabs>
                <w:tab w:val="left" w:pos="5279"/>
              </w:tabs>
              <w:spacing w:after="0" w:line="240" w:lineRule="auto"/>
              <w:jc w:val="center"/>
              <w:rPr>
                <w:b/>
                <w:sz w:val="24"/>
                <w:szCs w:val="20"/>
                <w:lang w:eastAsia="en-US"/>
              </w:rPr>
            </w:pPr>
            <w:r w:rsidRPr="00E77E7B">
              <w:rPr>
                <w:b/>
                <w:sz w:val="24"/>
                <w:szCs w:val="20"/>
                <w:lang w:eastAsia="en-US"/>
              </w:rPr>
              <w:t>(Орский</w:t>
            </w:r>
            <w:r w:rsidRPr="00E77E7B">
              <w:rPr>
                <w:b/>
                <w:sz w:val="24"/>
                <w:szCs w:val="24"/>
                <w:lang w:eastAsia="en-US"/>
              </w:rPr>
              <w:t xml:space="preserve"> гуманитарно-технологический институт</w:t>
            </w:r>
            <w:r w:rsidRPr="00E77E7B">
              <w:rPr>
                <w:b/>
                <w:sz w:val="24"/>
                <w:szCs w:val="20"/>
                <w:lang w:eastAsia="en-US"/>
              </w:rPr>
              <w:t xml:space="preserve"> (филиал) ОГУ)</w:t>
            </w:r>
          </w:p>
          <w:p w:rsidR="00D02E39" w:rsidRPr="00E77E7B" w:rsidRDefault="00D02E39" w:rsidP="008A6D13">
            <w:pPr>
              <w:tabs>
                <w:tab w:val="left" w:pos="5279"/>
              </w:tabs>
              <w:spacing w:after="0" w:line="240" w:lineRule="auto"/>
              <w:rPr>
                <w:b/>
                <w:sz w:val="24"/>
                <w:szCs w:val="20"/>
                <w:lang w:eastAsia="en-US"/>
              </w:rPr>
            </w:pPr>
          </w:p>
        </w:tc>
        <w:tc>
          <w:tcPr>
            <w:tcW w:w="4678" w:type="dxa"/>
            <w:vMerge w:val="restart"/>
            <w:tcMar>
              <w:left w:w="567" w:type="dxa"/>
            </w:tcMar>
          </w:tcPr>
          <w:p w:rsidR="004126B3" w:rsidRPr="000823E9" w:rsidRDefault="00813F5F" w:rsidP="008A6D13">
            <w:pPr>
              <w:spacing w:after="0" w:line="240" w:lineRule="auto"/>
              <w:rPr>
                <w:szCs w:val="28"/>
              </w:rPr>
            </w:pPr>
            <w:r>
              <w:rPr>
                <w:szCs w:val="28"/>
              </w:rPr>
              <w:t>УТВЕРЖДЕНЫ</w:t>
            </w:r>
          </w:p>
          <w:p w:rsidR="004126B3" w:rsidRPr="000823E9" w:rsidRDefault="004126B3" w:rsidP="008A6D13">
            <w:pPr>
              <w:tabs>
                <w:tab w:val="left" w:pos="3960"/>
              </w:tabs>
              <w:spacing w:after="0" w:line="240" w:lineRule="auto"/>
              <w:rPr>
                <w:szCs w:val="28"/>
              </w:rPr>
            </w:pPr>
            <w:r w:rsidRPr="000823E9">
              <w:rPr>
                <w:szCs w:val="28"/>
              </w:rPr>
              <w:t>Решением Учёного совета</w:t>
            </w:r>
          </w:p>
          <w:p w:rsidR="00E9652E" w:rsidRDefault="004126B3" w:rsidP="008A6D13">
            <w:pPr>
              <w:tabs>
                <w:tab w:val="left" w:pos="3960"/>
              </w:tabs>
              <w:spacing w:after="0" w:line="240" w:lineRule="auto"/>
              <w:rPr>
                <w:szCs w:val="28"/>
              </w:rPr>
            </w:pPr>
            <w:r w:rsidRPr="000823E9">
              <w:rPr>
                <w:szCs w:val="28"/>
              </w:rPr>
              <w:t xml:space="preserve">от </w:t>
            </w:r>
            <w:r w:rsidR="00E9652E">
              <w:rPr>
                <w:szCs w:val="28"/>
              </w:rPr>
              <w:t>____________________</w:t>
            </w:r>
          </w:p>
          <w:p w:rsidR="004126B3" w:rsidRPr="00F111AC" w:rsidRDefault="004126B3" w:rsidP="008A6D13">
            <w:pPr>
              <w:tabs>
                <w:tab w:val="left" w:pos="3960"/>
              </w:tabs>
              <w:spacing w:after="0" w:line="240" w:lineRule="auto"/>
            </w:pPr>
            <w:r w:rsidRPr="00F111AC">
              <w:t xml:space="preserve">протокол № </w:t>
            </w:r>
            <w:r w:rsidRPr="00211F3F">
              <w:rPr>
                <w:sz w:val="20"/>
                <w:szCs w:val="20"/>
              </w:rPr>
              <w:t>_____</w:t>
            </w:r>
            <w:r>
              <w:rPr>
                <w:sz w:val="20"/>
                <w:szCs w:val="20"/>
              </w:rPr>
              <w:t>___</w:t>
            </w:r>
            <w:r w:rsidRPr="00211F3F">
              <w:rPr>
                <w:sz w:val="20"/>
                <w:szCs w:val="20"/>
              </w:rPr>
              <w:t>___</w:t>
            </w:r>
            <w:r w:rsidR="00E9652E">
              <w:rPr>
                <w:sz w:val="20"/>
                <w:szCs w:val="20"/>
              </w:rPr>
              <w:t>_____</w:t>
            </w:r>
            <w:bookmarkStart w:id="0" w:name="_GoBack"/>
            <w:bookmarkEnd w:id="0"/>
          </w:p>
          <w:p w:rsidR="0092508F" w:rsidRDefault="0092508F" w:rsidP="008A6D13">
            <w:pPr>
              <w:tabs>
                <w:tab w:val="left" w:pos="3960"/>
              </w:tabs>
              <w:spacing w:after="0" w:line="240" w:lineRule="auto"/>
            </w:pPr>
          </w:p>
          <w:p w:rsidR="004126B3" w:rsidRPr="00F111AC" w:rsidRDefault="004126B3" w:rsidP="008A6D13">
            <w:pPr>
              <w:tabs>
                <w:tab w:val="left" w:pos="3960"/>
              </w:tabs>
              <w:spacing w:after="0" w:line="240" w:lineRule="auto"/>
            </w:pPr>
            <w:r w:rsidRPr="00F111AC">
              <w:t>Председатель Уч</w:t>
            </w:r>
            <w:r>
              <w:t>ё</w:t>
            </w:r>
            <w:r w:rsidRPr="00F111AC">
              <w:t>ного совета,</w:t>
            </w:r>
          </w:p>
          <w:p w:rsidR="004126B3" w:rsidRPr="00F111AC" w:rsidRDefault="004126B3" w:rsidP="008A6D13">
            <w:pPr>
              <w:spacing w:after="0" w:line="240" w:lineRule="auto"/>
              <w:contextualSpacing/>
            </w:pPr>
            <w:r w:rsidRPr="00F111AC">
              <w:t xml:space="preserve">ректор </w:t>
            </w:r>
            <w:r>
              <w:t>института</w:t>
            </w:r>
          </w:p>
          <w:p w:rsidR="004126B3" w:rsidRPr="00F111AC" w:rsidRDefault="004126B3" w:rsidP="008A6D13">
            <w:pPr>
              <w:spacing w:after="0" w:line="240" w:lineRule="auto"/>
              <w:contextualSpacing/>
              <w:rPr>
                <w:szCs w:val="28"/>
              </w:rPr>
            </w:pPr>
            <w:r w:rsidRPr="00F111AC">
              <w:t xml:space="preserve">___________ </w:t>
            </w:r>
            <w:r w:rsidRPr="00F111AC">
              <w:rPr>
                <w:szCs w:val="28"/>
              </w:rPr>
              <w:t>Г.А. Мелекесов</w:t>
            </w:r>
          </w:p>
          <w:p w:rsidR="00E07BFD" w:rsidRPr="00E77E7B" w:rsidRDefault="00E07BFD" w:rsidP="008A6D13">
            <w:pPr>
              <w:spacing w:after="0" w:line="240" w:lineRule="auto"/>
              <w:contextualSpacing/>
              <w:rPr>
                <w:noProof/>
                <w:szCs w:val="28"/>
              </w:rPr>
            </w:pPr>
          </w:p>
        </w:tc>
      </w:tr>
      <w:tr w:rsidR="00E07BFD" w:rsidRPr="002F78CB" w:rsidTr="00AE623A">
        <w:trPr>
          <w:trHeight w:val="1166"/>
        </w:trPr>
        <w:tc>
          <w:tcPr>
            <w:tcW w:w="5387" w:type="dxa"/>
            <w:shd w:val="clear" w:color="auto" w:fill="auto"/>
          </w:tcPr>
          <w:p w:rsidR="00FE2BBA" w:rsidRDefault="00FE2BBA" w:rsidP="008A6D13">
            <w:pPr>
              <w:tabs>
                <w:tab w:val="left" w:pos="5279"/>
              </w:tabs>
              <w:spacing w:after="0" w:line="240" w:lineRule="auto"/>
              <w:contextualSpacing/>
              <w:jc w:val="center"/>
              <w:rPr>
                <w:b/>
                <w:szCs w:val="28"/>
              </w:rPr>
            </w:pPr>
            <w:r>
              <w:rPr>
                <w:b/>
                <w:szCs w:val="28"/>
              </w:rPr>
              <w:t>И З М Е Н Е Н И Я № 1</w:t>
            </w:r>
          </w:p>
          <w:p w:rsidR="00E07BFD" w:rsidRDefault="00FE2BBA" w:rsidP="008A6D13">
            <w:pPr>
              <w:tabs>
                <w:tab w:val="left" w:pos="5279"/>
              </w:tabs>
              <w:spacing w:after="0" w:line="240" w:lineRule="auto"/>
              <w:contextualSpacing/>
              <w:jc w:val="center"/>
              <w:rPr>
                <w:b/>
                <w:szCs w:val="28"/>
              </w:rPr>
            </w:pPr>
            <w:r>
              <w:rPr>
                <w:b/>
                <w:szCs w:val="28"/>
              </w:rPr>
              <w:t xml:space="preserve">В </w:t>
            </w:r>
            <w:r w:rsidR="00331B02">
              <w:rPr>
                <w:b/>
                <w:szCs w:val="28"/>
              </w:rPr>
              <w:t xml:space="preserve"> </w:t>
            </w:r>
            <w:r w:rsidR="00E07BFD" w:rsidRPr="00E77E7B">
              <w:rPr>
                <w:b/>
                <w:szCs w:val="28"/>
              </w:rPr>
              <w:t xml:space="preserve">П </w:t>
            </w:r>
            <w:r w:rsidR="00160CA2">
              <w:rPr>
                <w:b/>
                <w:szCs w:val="28"/>
              </w:rPr>
              <w:t>О Л О Ж Е Н И Е</w:t>
            </w:r>
          </w:p>
          <w:p w:rsidR="00E07BFD" w:rsidRDefault="00E07BFD" w:rsidP="008A6D13">
            <w:pPr>
              <w:tabs>
                <w:tab w:val="left" w:pos="5279"/>
              </w:tabs>
              <w:spacing w:after="0" w:line="240" w:lineRule="auto"/>
              <w:contextualSpacing/>
              <w:jc w:val="center"/>
              <w:rPr>
                <w:sz w:val="20"/>
                <w:szCs w:val="20"/>
              </w:rPr>
            </w:pPr>
          </w:p>
          <w:p w:rsidR="00E07BFD" w:rsidRPr="004B470C" w:rsidRDefault="00E07BFD" w:rsidP="008A6D13">
            <w:pPr>
              <w:tabs>
                <w:tab w:val="left" w:pos="5279"/>
              </w:tabs>
              <w:spacing w:after="0" w:line="240" w:lineRule="auto"/>
              <w:contextualSpacing/>
              <w:jc w:val="center"/>
              <w:rPr>
                <w:sz w:val="24"/>
                <w:szCs w:val="24"/>
              </w:rPr>
            </w:pPr>
            <w:r>
              <w:rPr>
                <w:sz w:val="24"/>
                <w:szCs w:val="24"/>
              </w:rPr>
              <w:t>_________________ № _______________</w:t>
            </w:r>
          </w:p>
          <w:p w:rsidR="00E07BFD" w:rsidRPr="00E77E7B" w:rsidRDefault="00E07BFD" w:rsidP="008A6D13">
            <w:pPr>
              <w:tabs>
                <w:tab w:val="left" w:pos="5279"/>
              </w:tabs>
              <w:spacing w:after="0" w:line="240" w:lineRule="auto"/>
              <w:jc w:val="center"/>
              <w:rPr>
                <w:b/>
                <w:sz w:val="20"/>
                <w:szCs w:val="20"/>
                <w:lang w:eastAsia="en-US"/>
              </w:rPr>
            </w:pPr>
            <w:r w:rsidRPr="00E77E7B">
              <w:rPr>
                <w:sz w:val="20"/>
                <w:szCs w:val="20"/>
              </w:rPr>
              <w:t>г. Орск</w:t>
            </w:r>
          </w:p>
        </w:tc>
        <w:tc>
          <w:tcPr>
            <w:tcW w:w="4678" w:type="dxa"/>
            <w:vMerge/>
            <w:tcMar>
              <w:left w:w="567" w:type="dxa"/>
            </w:tcMar>
          </w:tcPr>
          <w:p w:rsidR="00E07BFD" w:rsidRPr="00E07BFD" w:rsidRDefault="00E07BFD" w:rsidP="008A6D13">
            <w:pPr>
              <w:spacing w:after="0" w:line="240" w:lineRule="auto"/>
              <w:rPr>
                <w:szCs w:val="28"/>
              </w:rPr>
            </w:pPr>
          </w:p>
        </w:tc>
      </w:tr>
      <w:tr w:rsidR="001857F7" w:rsidRPr="002F78CB" w:rsidTr="00AE623A">
        <w:trPr>
          <w:trHeight w:val="695"/>
        </w:trPr>
        <w:tc>
          <w:tcPr>
            <w:tcW w:w="5387" w:type="dxa"/>
            <w:shd w:val="clear" w:color="auto" w:fill="auto"/>
          </w:tcPr>
          <w:p w:rsidR="00E77E7B" w:rsidRDefault="00E77E7B" w:rsidP="008A6D13">
            <w:pPr>
              <w:tabs>
                <w:tab w:val="left" w:leader="underscore" w:pos="1260"/>
                <w:tab w:val="left" w:leader="underscore" w:pos="2880"/>
              </w:tabs>
              <w:spacing w:after="0" w:line="240" w:lineRule="auto"/>
              <w:rPr>
                <w:bCs/>
                <w:sz w:val="24"/>
                <w:szCs w:val="24"/>
              </w:rPr>
            </w:pPr>
          </w:p>
          <w:p w:rsidR="001857F7" w:rsidRPr="00FE2BBA" w:rsidRDefault="004C465F" w:rsidP="00FE2BBA">
            <w:pPr>
              <w:spacing w:after="0" w:line="240" w:lineRule="auto"/>
              <w:jc w:val="both"/>
              <w:rPr>
                <w:sz w:val="26"/>
                <w:szCs w:val="26"/>
              </w:rPr>
            </w:pPr>
            <w:r w:rsidRPr="00FE2BBA">
              <w:rPr>
                <w:bCs/>
                <w:noProof/>
                <w:sz w:val="26"/>
                <w:szCs w:val="26"/>
              </w:rPr>
              <mc:AlternateContent>
                <mc:Choice Requires="wps">
                  <w:drawing>
                    <wp:anchor distT="0" distB="0" distL="114300" distR="114300" simplePos="0" relativeHeight="251663360" behindDoc="0" locked="1" layoutInCell="1" allowOverlap="1">
                      <wp:simplePos x="0" y="0"/>
                      <wp:positionH relativeFrom="column">
                        <wp:posOffset>3025140</wp:posOffset>
                      </wp:positionH>
                      <wp:positionV relativeFrom="page">
                        <wp:posOffset>63500</wp:posOffset>
                      </wp:positionV>
                      <wp:extent cx="234315" cy="234315"/>
                      <wp:effectExtent l="12700" t="6350" r="10160" b="6985"/>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3BAFC" id="Freeform 7" o:spid="_x0000_s1026" style="position:absolute;margin-left:238.2pt;margin-top:5pt;width:18.45pt;height:18.4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" path="m,221381l,,240631,e" filled="f" strokeweight=".5pt">
                      <v:stroke joinstyle="miter"/>
                      <v:path arrowok="t" o:connecttype="custom" o:connectlocs="0,248005;0,0;228165,0" o:connectangles="0,0,0"/>
                      <w10:wrap anchory="page"/>
                      <w10:anchorlock/>
                    </v:shape>
                  </w:pict>
                </mc:Fallback>
              </mc:AlternateContent>
            </w:r>
            <w:r w:rsidRPr="00FE2BBA">
              <w:rPr>
                <w:bCs/>
                <w:noProof/>
                <w:sz w:val="26"/>
                <w:szCs w:val="26"/>
              </w:rPr>
              <mc:AlternateContent>
                <mc:Choice Requires="wps">
                  <w:drawing>
                    <wp:anchor distT="0" distB="0" distL="114300" distR="114300" simplePos="0" relativeHeight="251662336" behindDoc="0" locked="1" layoutInCell="1" allowOverlap="1">
                      <wp:simplePos x="0" y="0"/>
                      <wp:positionH relativeFrom="column">
                        <wp:posOffset>11430</wp:posOffset>
                      </wp:positionH>
                      <wp:positionV relativeFrom="page">
                        <wp:posOffset>63500</wp:posOffset>
                      </wp:positionV>
                      <wp:extent cx="234315" cy="234315"/>
                      <wp:effectExtent l="8890" t="6350" r="13970" b="6985"/>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2C564" id="Freeform 6" o:spid="_x0000_s1026" style="position:absolute;margin-left:.9pt;margin-top:5pt;width:18.4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" path="m,221381l,,240631,e" filled="f" strokeweight=".5pt">
                      <v:stroke joinstyle="miter"/>
                      <v:path arrowok="t" o:connecttype="custom" o:connectlocs="0,248005;0,0;228165,0" o:connectangles="0,0,0"/>
                      <w10:wrap anchory="page"/>
                      <w10:anchorlock/>
                    </v:shape>
                  </w:pict>
                </mc:Fallback>
              </mc:AlternateContent>
            </w:r>
            <w:r w:rsidR="004126B3" w:rsidRPr="00FE2BBA">
              <w:rPr>
                <w:sz w:val="26"/>
                <w:szCs w:val="26"/>
              </w:rPr>
              <w:t>О</w:t>
            </w:r>
            <w:r w:rsidR="003048BE" w:rsidRPr="00FE2BBA">
              <w:rPr>
                <w:sz w:val="26"/>
                <w:szCs w:val="26"/>
              </w:rPr>
              <w:t xml:space="preserve"> порядке назначения повышенной академической стипендии талантливым студентам, обучающимся на инженерно-технических, естественно-научных, физико-</w:t>
            </w:r>
            <w:r w:rsidR="003048BE" w:rsidRPr="00AC6968">
              <w:rPr>
                <w:spacing w:val="-6"/>
                <w:sz w:val="26"/>
                <w:szCs w:val="26"/>
              </w:rPr>
              <w:t>математических и педагогических направле</w:t>
            </w:r>
            <w:r w:rsidR="00FE2BBA" w:rsidRPr="00AC6968">
              <w:rPr>
                <w:spacing w:val="-6"/>
                <w:sz w:val="26"/>
                <w:szCs w:val="26"/>
              </w:rPr>
              <w:t>ниях</w:t>
            </w:r>
            <w:r w:rsidR="00FE2BBA" w:rsidRPr="00FE2BBA">
              <w:rPr>
                <w:sz w:val="26"/>
                <w:szCs w:val="26"/>
              </w:rPr>
              <w:t xml:space="preserve"> подготовки и специальностя</w:t>
            </w:r>
            <w:r w:rsidR="00FE2BBA">
              <w:rPr>
                <w:sz w:val="26"/>
                <w:szCs w:val="26"/>
              </w:rPr>
              <w:t>х</w:t>
            </w:r>
          </w:p>
        </w:tc>
        <w:tc>
          <w:tcPr>
            <w:tcW w:w="4678" w:type="dxa"/>
          </w:tcPr>
          <w:p w:rsidR="001857F7" w:rsidRPr="00E77E7B" w:rsidRDefault="001857F7" w:rsidP="008A6D13">
            <w:pPr>
              <w:tabs>
                <w:tab w:val="left" w:leader="underscore" w:pos="1260"/>
                <w:tab w:val="left" w:leader="underscore" w:pos="2880"/>
              </w:tabs>
              <w:spacing w:after="0" w:line="240" w:lineRule="auto"/>
              <w:jc w:val="center"/>
              <w:rPr>
                <w:bCs/>
                <w:sz w:val="20"/>
                <w:szCs w:val="20"/>
              </w:rPr>
            </w:pPr>
          </w:p>
        </w:tc>
      </w:tr>
    </w:tbl>
    <w:p w:rsidR="00FC28D2" w:rsidRPr="00FC28D2" w:rsidRDefault="00FC28D2" w:rsidP="008A6D13">
      <w:pPr>
        <w:spacing w:after="0" w:line="240" w:lineRule="auto"/>
        <w:rPr>
          <w:szCs w:val="28"/>
        </w:rPr>
      </w:pPr>
    </w:p>
    <w:p w:rsidR="00F20E79" w:rsidRDefault="008A6D13" w:rsidP="00766C52">
      <w:pPr>
        <w:spacing w:after="0" w:line="235" w:lineRule="auto"/>
        <w:ind w:firstLine="700"/>
        <w:jc w:val="both"/>
        <w:rPr>
          <w:spacing w:val="-2"/>
          <w:szCs w:val="28"/>
        </w:rPr>
      </w:pPr>
      <w:r w:rsidRPr="008E5A61">
        <w:rPr>
          <w:szCs w:val="28"/>
        </w:rPr>
        <w:t xml:space="preserve">Внести в Положение </w:t>
      </w:r>
      <w:r w:rsidR="00F20E79">
        <w:rPr>
          <w:szCs w:val="28"/>
        </w:rPr>
        <w:t xml:space="preserve">170-юр </w:t>
      </w:r>
      <w:r w:rsidR="00F20E79">
        <w:rPr>
          <w:spacing w:val="-2"/>
          <w:szCs w:val="28"/>
        </w:rPr>
        <w:t>«О</w:t>
      </w:r>
      <w:r w:rsidRPr="008E5A61">
        <w:rPr>
          <w:spacing w:val="-2"/>
          <w:szCs w:val="28"/>
        </w:rPr>
        <w:t xml:space="preserve"> порядке назначения повышенной академической стипендии талантливым студентам, обучающимся на инженерно-технических, естественно-научных, физико-математических и педагогических направлениях подготовки и специальностях</w:t>
      </w:r>
      <w:r w:rsidR="00F20E79">
        <w:rPr>
          <w:spacing w:val="-2"/>
          <w:szCs w:val="28"/>
        </w:rPr>
        <w:t>»</w:t>
      </w:r>
      <w:r w:rsidRPr="008E5A61">
        <w:rPr>
          <w:spacing w:val="-2"/>
          <w:szCs w:val="28"/>
        </w:rPr>
        <w:t xml:space="preserve"> (далее – Положение), утвержденное решением ученого совета </w:t>
      </w:r>
      <w:r w:rsidR="00F20E79">
        <w:rPr>
          <w:spacing w:val="-2"/>
          <w:szCs w:val="28"/>
        </w:rPr>
        <w:t>инсти</w:t>
      </w:r>
      <w:r w:rsidR="00726520">
        <w:rPr>
          <w:spacing w:val="-2"/>
          <w:szCs w:val="28"/>
        </w:rPr>
        <w:t>тута от 25.12.2013 г., протокол</w:t>
      </w:r>
      <w:r w:rsidR="00F20E79">
        <w:rPr>
          <w:spacing w:val="-2"/>
          <w:szCs w:val="28"/>
        </w:rPr>
        <w:t xml:space="preserve"> № 5</w:t>
      </w:r>
      <w:r w:rsidRPr="008E5A61">
        <w:rPr>
          <w:spacing w:val="-2"/>
          <w:szCs w:val="28"/>
        </w:rPr>
        <w:t>, следующие изменения:</w:t>
      </w:r>
    </w:p>
    <w:p w:rsidR="008A6D13" w:rsidRPr="00F20E79" w:rsidRDefault="00F20E79" w:rsidP="00766C52">
      <w:pPr>
        <w:spacing w:after="0" w:line="235" w:lineRule="auto"/>
        <w:ind w:firstLine="700"/>
        <w:jc w:val="both"/>
        <w:rPr>
          <w:spacing w:val="-2"/>
          <w:szCs w:val="28"/>
        </w:rPr>
      </w:pPr>
      <w:r>
        <w:rPr>
          <w:spacing w:val="-2"/>
          <w:szCs w:val="28"/>
        </w:rPr>
        <w:t xml:space="preserve">1. </w:t>
      </w:r>
      <w:r>
        <w:rPr>
          <w:szCs w:val="28"/>
        </w:rPr>
        <w:t>В р</w:t>
      </w:r>
      <w:r w:rsidR="008A6D13">
        <w:rPr>
          <w:szCs w:val="28"/>
        </w:rPr>
        <w:t xml:space="preserve">азделе </w:t>
      </w:r>
      <w:r w:rsidR="008A6D13" w:rsidRPr="00F96AF3">
        <w:rPr>
          <w:szCs w:val="28"/>
        </w:rPr>
        <w:t>1</w:t>
      </w:r>
      <w:r w:rsidR="008A6D13">
        <w:rPr>
          <w:szCs w:val="28"/>
        </w:rPr>
        <w:t xml:space="preserve"> Положения:</w:t>
      </w:r>
    </w:p>
    <w:p w:rsidR="008A6D13" w:rsidRDefault="008A6D13" w:rsidP="00766C52">
      <w:pPr>
        <w:spacing w:after="0" w:line="235" w:lineRule="auto"/>
        <w:ind w:firstLine="709"/>
        <w:jc w:val="both"/>
        <w:rPr>
          <w:szCs w:val="28"/>
        </w:rPr>
      </w:pPr>
      <w:r>
        <w:rPr>
          <w:szCs w:val="28"/>
        </w:rPr>
        <w:t>1.1 Пункт 1.1 изложить в следующей редакции:</w:t>
      </w:r>
    </w:p>
    <w:p w:rsidR="003C0F09" w:rsidRDefault="008A6D13" w:rsidP="00766C52">
      <w:pPr>
        <w:autoSpaceDE w:val="0"/>
        <w:autoSpaceDN w:val="0"/>
        <w:adjustRightInd w:val="0"/>
        <w:spacing w:after="0" w:line="235" w:lineRule="auto"/>
        <w:ind w:firstLine="709"/>
        <w:jc w:val="both"/>
        <w:rPr>
          <w:szCs w:val="28"/>
        </w:rPr>
      </w:pPr>
      <w:r w:rsidRPr="00461D40">
        <w:rPr>
          <w:szCs w:val="28"/>
        </w:rPr>
        <w:t>«</w:t>
      </w:r>
      <w:r>
        <w:rPr>
          <w:szCs w:val="28"/>
        </w:rPr>
        <w:t xml:space="preserve">1.1 Положение о порядке назначения повышенной академической стипендии талантливым студентам, обучающимся на инженерно-технических, естественно-научных, физико-математических и педагогических направлениях подготовки и специальностях (далее </w:t>
      </w:r>
      <w:r w:rsidRPr="00461D40">
        <w:rPr>
          <w:szCs w:val="28"/>
        </w:rPr>
        <w:t>–</w:t>
      </w:r>
      <w:r>
        <w:rPr>
          <w:szCs w:val="28"/>
        </w:rPr>
        <w:t xml:space="preserve"> Положение), разработано в соответствии с Федеральным законом от 29.12.2012 г. № 273-ФЗ «Об образовании в Российск</w:t>
      </w:r>
      <w:r w:rsidR="00F20E79">
        <w:rPr>
          <w:szCs w:val="28"/>
        </w:rPr>
        <w:t xml:space="preserve">ой Федерации», </w:t>
      </w:r>
      <w:r w:rsidRPr="00F96AF3">
        <w:rPr>
          <w:szCs w:val="28"/>
        </w:rPr>
        <w:t>постановлением Правительства Российс</w:t>
      </w:r>
      <w:r>
        <w:rPr>
          <w:szCs w:val="28"/>
        </w:rPr>
        <w:t>кой Федерации от 15.04.2014 г. №</w:t>
      </w:r>
      <w:r w:rsidRPr="00F96AF3">
        <w:rPr>
          <w:szCs w:val="28"/>
        </w:rPr>
        <w:t xml:space="preserve"> 295</w:t>
      </w:r>
      <w:r>
        <w:rPr>
          <w:szCs w:val="28"/>
        </w:rPr>
        <w:t xml:space="preserve"> </w:t>
      </w:r>
      <w:r w:rsidRPr="00F96AF3">
        <w:rPr>
          <w:szCs w:val="28"/>
        </w:rPr>
        <w:t>«Об</w:t>
      </w:r>
      <w:r>
        <w:rPr>
          <w:szCs w:val="28"/>
        </w:rPr>
        <w:t> </w:t>
      </w:r>
      <w:r w:rsidRPr="00F96AF3">
        <w:rPr>
          <w:szCs w:val="28"/>
        </w:rPr>
        <w:t>утверждении государственной программы Российской Федер</w:t>
      </w:r>
      <w:r w:rsidR="00116472">
        <w:rPr>
          <w:szCs w:val="28"/>
        </w:rPr>
        <w:t>ации "Развитие образования</w:t>
      </w:r>
      <w:r w:rsidR="00F20E79">
        <w:rPr>
          <w:szCs w:val="28"/>
        </w:rPr>
        <w:t xml:space="preserve"> на </w:t>
      </w:r>
      <w:r w:rsidRPr="00F96AF3">
        <w:rPr>
          <w:szCs w:val="28"/>
        </w:rPr>
        <w:t xml:space="preserve">2013-2020 годы"», </w:t>
      </w:r>
      <w:r>
        <w:rPr>
          <w:szCs w:val="28"/>
        </w:rPr>
        <w:t>п</w:t>
      </w:r>
      <w:r w:rsidRPr="00F96AF3">
        <w:rPr>
          <w:szCs w:val="28"/>
        </w:rPr>
        <w:t>риказом Минобрнауки</w:t>
      </w:r>
      <w:r>
        <w:rPr>
          <w:szCs w:val="28"/>
        </w:rPr>
        <w:t xml:space="preserve"> России от 27.12.2016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w:t>
      </w:r>
      <w:r>
        <w:rPr>
          <w:szCs w:val="28"/>
        </w:rPr>
        <w:lastRenderedPageBreak/>
        <w:t xml:space="preserve">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Концепцией общенациональной системы выявления и развития молодых талантов от 03.04.2012 г. № Пр-872, </w:t>
      </w:r>
      <w:r w:rsidRPr="00461D40">
        <w:rPr>
          <w:szCs w:val="28"/>
        </w:rPr>
        <w:t>иными нормативными правовыми актами Президента Российской Федерации, Правительства Российской Федерации и организационно-распорядительными документами Министерства образования и науки Российской Федерации</w:t>
      </w:r>
      <w:r>
        <w:rPr>
          <w:szCs w:val="28"/>
        </w:rPr>
        <w:t>.».</w:t>
      </w:r>
    </w:p>
    <w:p w:rsidR="008A6D13" w:rsidRDefault="008A6D13" w:rsidP="00766C52">
      <w:pPr>
        <w:autoSpaceDE w:val="0"/>
        <w:autoSpaceDN w:val="0"/>
        <w:adjustRightInd w:val="0"/>
        <w:spacing w:after="0" w:line="235" w:lineRule="auto"/>
        <w:ind w:firstLine="709"/>
        <w:jc w:val="both"/>
        <w:rPr>
          <w:szCs w:val="28"/>
        </w:rPr>
      </w:pPr>
      <w:r>
        <w:rPr>
          <w:szCs w:val="28"/>
        </w:rPr>
        <w:t xml:space="preserve">1.2 Абзац второй примечания 2 к пункту 1.4 Положения изложить в следующей редакции: </w:t>
      </w:r>
    </w:p>
    <w:p w:rsidR="008A6D13" w:rsidRPr="00F96AF3" w:rsidRDefault="008A6D13" w:rsidP="00766C52">
      <w:pPr>
        <w:spacing w:after="0" w:line="235" w:lineRule="auto"/>
        <w:ind w:firstLine="540"/>
        <w:jc w:val="both"/>
        <w:rPr>
          <w:szCs w:val="28"/>
        </w:rPr>
      </w:pPr>
      <w:r>
        <w:rPr>
          <w:szCs w:val="28"/>
        </w:rPr>
        <w:t>« - олимпиады школьников, проводимые в соответствии с Порядком проведения олимпиад школьников, утвержденным приказом Минобрнауки России от 04.04.2014 г. № 267.».</w:t>
      </w:r>
    </w:p>
    <w:p w:rsidR="008A6D13" w:rsidRDefault="008A6D13" w:rsidP="00766C52">
      <w:pPr>
        <w:spacing w:after="0" w:line="235" w:lineRule="auto"/>
        <w:ind w:firstLine="540"/>
        <w:jc w:val="both"/>
        <w:rPr>
          <w:szCs w:val="28"/>
        </w:rPr>
      </w:pPr>
      <w:r>
        <w:rPr>
          <w:szCs w:val="28"/>
        </w:rPr>
        <w:t>2. В разделе 2 Положения:</w:t>
      </w:r>
    </w:p>
    <w:p w:rsidR="008A6D13" w:rsidRDefault="008A6D13" w:rsidP="00766C52">
      <w:pPr>
        <w:spacing w:after="0" w:line="235" w:lineRule="auto"/>
        <w:ind w:firstLine="540"/>
        <w:jc w:val="both"/>
        <w:rPr>
          <w:bCs/>
          <w:color w:val="000000"/>
          <w:szCs w:val="28"/>
        </w:rPr>
      </w:pPr>
      <w:r>
        <w:rPr>
          <w:bCs/>
          <w:color w:val="000000"/>
          <w:szCs w:val="28"/>
        </w:rPr>
        <w:t xml:space="preserve">2.1 Пункт 2.1 Положения изложить в следующей редакции: </w:t>
      </w:r>
    </w:p>
    <w:p w:rsidR="008A6D13" w:rsidRDefault="008A6D13" w:rsidP="00766C52">
      <w:pPr>
        <w:spacing w:after="0" w:line="235" w:lineRule="auto"/>
        <w:ind w:firstLine="540"/>
        <w:jc w:val="both"/>
        <w:rPr>
          <w:bCs/>
          <w:color w:val="000000"/>
          <w:szCs w:val="28"/>
        </w:rPr>
      </w:pPr>
      <w:r>
        <w:rPr>
          <w:bCs/>
          <w:color w:val="000000"/>
          <w:szCs w:val="28"/>
        </w:rPr>
        <w:t xml:space="preserve">«2.1 Повышенная академическая стипендия назначается </w:t>
      </w:r>
      <w:r w:rsidRPr="00EB52BD">
        <w:rPr>
          <w:bCs/>
          <w:color w:val="000000"/>
          <w:szCs w:val="28"/>
        </w:rPr>
        <w:t>студентам 1-го курса 1-го учебного</w:t>
      </w:r>
      <w:r>
        <w:rPr>
          <w:bCs/>
          <w:color w:val="000000"/>
          <w:szCs w:val="28"/>
        </w:rPr>
        <w:t xml:space="preserve"> семестра, обучающимся </w:t>
      </w:r>
      <w:r w:rsidRPr="00FF50AA">
        <w:rPr>
          <w:bCs/>
          <w:color w:val="000000"/>
          <w:szCs w:val="28"/>
        </w:rPr>
        <w:t xml:space="preserve">на </w:t>
      </w:r>
      <w:r w:rsidRPr="00FF50AA">
        <w:rPr>
          <w:color w:val="000000"/>
          <w:szCs w:val="28"/>
        </w:rPr>
        <w:t>инженерно-технических, естественно-научных</w:t>
      </w:r>
      <w:r>
        <w:rPr>
          <w:color w:val="000000"/>
          <w:szCs w:val="28"/>
        </w:rPr>
        <w:t>,</w:t>
      </w:r>
      <w:r w:rsidRPr="00FF50AA">
        <w:rPr>
          <w:color w:val="000000"/>
          <w:szCs w:val="28"/>
        </w:rPr>
        <w:t xml:space="preserve"> физико-математических </w:t>
      </w:r>
      <w:r>
        <w:rPr>
          <w:color w:val="000000"/>
          <w:szCs w:val="28"/>
        </w:rPr>
        <w:t xml:space="preserve">и педагогических </w:t>
      </w:r>
      <w:r w:rsidRPr="00FF50AA">
        <w:rPr>
          <w:color w:val="000000"/>
          <w:szCs w:val="28"/>
        </w:rPr>
        <w:t>направлениях подготовки и специальностях</w:t>
      </w:r>
      <w:r w:rsidRPr="00FF50AA">
        <w:rPr>
          <w:bCs/>
          <w:color w:val="000000"/>
          <w:szCs w:val="28"/>
        </w:rPr>
        <w:t xml:space="preserve">, имеющим в качестве вступительных испытаний в форме ЕГЭ следующие школьные предметы: математику, физику и русский язык. Студенты должны быть зачислены в </w:t>
      </w:r>
      <w:r w:rsidR="003C0F09">
        <w:rPr>
          <w:bCs/>
          <w:color w:val="000000"/>
          <w:szCs w:val="28"/>
        </w:rPr>
        <w:t xml:space="preserve">институт </w:t>
      </w:r>
      <w:r w:rsidRPr="00FF50AA">
        <w:rPr>
          <w:bCs/>
          <w:color w:val="000000"/>
          <w:szCs w:val="28"/>
        </w:rPr>
        <w:t>не ранее вступления в силу данного Положения</w:t>
      </w:r>
      <w:r>
        <w:rPr>
          <w:bCs/>
          <w:color w:val="000000"/>
          <w:szCs w:val="28"/>
        </w:rPr>
        <w:t>.»</w:t>
      </w:r>
      <w:r w:rsidRPr="00FF50AA">
        <w:rPr>
          <w:bCs/>
          <w:color w:val="000000"/>
          <w:szCs w:val="28"/>
        </w:rPr>
        <w:t>.</w:t>
      </w:r>
      <w:r>
        <w:rPr>
          <w:bCs/>
          <w:color w:val="000000"/>
          <w:szCs w:val="28"/>
        </w:rPr>
        <w:t xml:space="preserve"> </w:t>
      </w:r>
    </w:p>
    <w:p w:rsidR="008A6D13" w:rsidRDefault="008A6D13" w:rsidP="00766C52">
      <w:pPr>
        <w:spacing w:after="0" w:line="235" w:lineRule="auto"/>
        <w:ind w:firstLine="540"/>
        <w:jc w:val="both"/>
        <w:rPr>
          <w:szCs w:val="28"/>
        </w:rPr>
      </w:pPr>
      <w:r>
        <w:rPr>
          <w:szCs w:val="28"/>
        </w:rPr>
        <w:t xml:space="preserve">2.2 В </w:t>
      </w:r>
      <w:r w:rsidRPr="00DF2ABC">
        <w:rPr>
          <w:szCs w:val="28"/>
        </w:rPr>
        <w:t>пункт</w:t>
      </w:r>
      <w:r>
        <w:rPr>
          <w:szCs w:val="28"/>
        </w:rPr>
        <w:t>е</w:t>
      </w:r>
      <w:r w:rsidRPr="00DF2ABC">
        <w:rPr>
          <w:szCs w:val="28"/>
        </w:rPr>
        <w:t xml:space="preserve"> 2.2 Положения</w:t>
      </w:r>
      <w:r>
        <w:rPr>
          <w:szCs w:val="28"/>
        </w:rPr>
        <w:t>:</w:t>
      </w:r>
    </w:p>
    <w:p w:rsidR="008A6D13" w:rsidRDefault="008A6D13" w:rsidP="00766C52">
      <w:pPr>
        <w:spacing w:after="0" w:line="235" w:lineRule="auto"/>
        <w:ind w:firstLine="540"/>
        <w:jc w:val="both"/>
        <w:rPr>
          <w:szCs w:val="28"/>
        </w:rPr>
      </w:pPr>
      <w:r>
        <w:rPr>
          <w:szCs w:val="28"/>
        </w:rPr>
        <w:t>2.2.1 абзац 3</w:t>
      </w:r>
      <w:r w:rsidRPr="00DF2ABC">
        <w:rPr>
          <w:szCs w:val="28"/>
        </w:rPr>
        <w:t xml:space="preserve"> изложить в следующей редакции: </w:t>
      </w:r>
    </w:p>
    <w:p w:rsidR="008A6D13" w:rsidRDefault="008A6D13" w:rsidP="00766C52">
      <w:pPr>
        <w:spacing w:after="0" w:line="235" w:lineRule="auto"/>
        <w:ind w:firstLine="540"/>
        <w:jc w:val="both"/>
        <w:rPr>
          <w:szCs w:val="28"/>
        </w:rPr>
      </w:pPr>
      <w:r w:rsidRPr="00DF2ABC">
        <w:rPr>
          <w:szCs w:val="28"/>
        </w:rPr>
        <w:t>«</w:t>
      </w:r>
      <w:r>
        <w:rPr>
          <w:szCs w:val="28"/>
        </w:rPr>
        <w:t xml:space="preserve">- </w:t>
      </w:r>
      <w:r w:rsidRPr="00DF2ABC">
        <w:rPr>
          <w:szCs w:val="28"/>
        </w:rPr>
        <w:t>студенты, у которых общая сумма баллов ЕГЭ равна или превышает 225</w:t>
      </w:r>
      <w:r>
        <w:rPr>
          <w:szCs w:val="28"/>
        </w:rPr>
        <w:t> </w:t>
      </w:r>
      <w:r w:rsidRPr="00DF2ABC">
        <w:rPr>
          <w:szCs w:val="28"/>
        </w:rPr>
        <w:t>баллов</w:t>
      </w:r>
      <w:r>
        <w:rPr>
          <w:szCs w:val="28"/>
        </w:rPr>
        <w:t>.</w:t>
      </w:r>
      <w:r w:rsidRPr="00DF2ABC">
        <w:rPr>
          <w:szCs w:val="28"/>
        </w:rPr>
        <w:t>».</w:t>
      </w:r>
    </w:p>
    <w:p w:rsidR="008A6D13" w:rsidRPr="00F96AF3" w:rsidRDefault="008A6D13" w:rsidP="00766C52">
      <w:pPr>
        <w:spacing w:after="0" w:line="235" w:lineRule="auto"/>
        <w:ind w:firstLine="540"/>
        <w:jc w:val="both"/>
        <w:rPr>
          <w:bCs/>
          <w:color w:val="000000"/>
          <w:szCs w:val="28"/>
        </w:rPr>
      </w:pPr>
      <w:r>
        <w:rPr>
          <w:szCs w:val="28"/>
        </w:rPr>
        <w:t>2.2.2</w:t>
      </w:r>
      <w:r w:rsidRPr="00DF2ABC">
        <w:rPr>
          <w:szCs w:val="28"/>
        </w:rPr>
        <w:t xml:space="preserve"> </w:t>
      </w:r>
      <w:r>
        <w:rPr>
          <w:szCs w:val="28"/>
        </w:rPr>
        <w:t>абзац 4</w:t>
      </w:r>
      <w:r w:rsidRPr="00F96AF3">
        <w:rPr>
          <w:szCs w:val="28"/>
        </w:rPr>
        <w:t xml:space="preserve"> </w:t>
      </w:r>
      <w:r w:rsidRPr="00F96AF3">
        <w:rPr>
          <w:bCs/>
          <w:color w:val="000000"/>
          <w:szCs w:val="28"/>
        </w:rPr>
        <w:t>исключить.</w:t>
      </w:r>
    </w:p>
    <w:p w:rsidR="008A6D13" w:rsidRDefault="000A6133" w:rsidP="00766C52">
      <w:pPr>
        <w:spacing w:after="0" w:line="235" w:lineRule="auto"/>
        <w:ind w:firstLine="540"/>
        <w:jc w:val="both"/>
        <w:rPr>
          <w:bCs/>
          <w:color w:val="000000"/>
          <w:szCs w:val="28"/>
        </w:rPr>
      </w:pPr>
      <w:r>
        <w:rPr>
          <w:bCs/>
          <w:color w:val="000000"/>
          <w:szCs w:val="28"/>
        </w:rPr>
        <w:t>2.3</w:t>
      </w:r>
      <w:r w:rsidR="008A6D13">
        <w:rPr>
          <w:bCs/>
          <w:color w:val="000000"/>
          <w:szCs w:val="28"/>
        </w:rPr>
        <w:t xml:space="preserve"> Пункт </w:t>
      </w:r>
      <w:r w:rsidR="008A6D13" w:rsidRPr="00F96AF3">
        <w:rPr>
          <w:bCs/>
          <w:color w:val="000000"/>
          <w:szCs w:val="28"/>
        </w:rPr>
        <w:t xml:space="preserve">2.3 </w:t>
      </w:r>
      <w:r w:rsidR="008A6D13">
        <w:rPr>
          <w:bCs/>
          <w:color w:val="000000"/>
          <w:szCs w:val="28"/>
        </w:rPr>
        <w:t xml:space="preserve">Положения </w:t>
      </w:r>
      <w:r w:rsidR="008A6D13" w:rsidRPr="00F96AF3">
        <w:rPr>
          <w:bCs/>
          <w:color w:val="000000"/>
          <w:szCs w:val="28"/>
        </w:rPr>
        <w:t>исключить</w:t>
      </w:r>
      <w:r w:rsidR="008A6D13">
        <w:rPr>
          <w:bCs/>
          <w:color w:val="000000"/>
          <w:szCs w:val="28"/>
        </w:rPr>
        <w:t>.</w:t>
      </w:r>
    </w:p>
    <w:p w:rsidR="007D2965" w:rsidRDefault="008A6D13" w:rsidP="00766C52">
      <w:pPr>
        <w:spacing w:after="0" w:line="235" w:lineRule="auto"/>
        <w:ind w:firstLine="540"/>
        <w:jc w:val="both"/>
        <w:rPr>
          <w:bCs/>
          <w:color w:val="000000"/>
          <w:szCs w:val="28"/>
        </w:rPr>
      </w:pPr>
      <w:r>
        <w:rPr>
          <w:bCs/>
          <w:color w:val="000000"/>
          <w:szCs w:val="28"/>
        </w:rPr>
        <w:t xml:space="preserve">2.4 Пункт 2.4 считать пунктом 2.3. и изложить в следующей редакции:               «2.3 Повышенная академическая стипендия назначается дополнительно к назначенной академической стипендии К1, в размерах установленных настоящим Положением. Студенту не может быть назначено одновременно несколько видов государственной академической стипендии.». </w:t>
      </w:r>
    </w:p>
    <w:p w:rsidR="007D2965" w:rsidRDefault="008A6D13" w:rsidP="00766C52">
      <w:pPr>
        <w:spacing w:after="0" w:line="235" w:lineRule="auto"/>
        <w:ind w:firstLine="540"/>
        <w:jc w:val="both"/>
        <w:rPr>
          <w:bCs/>
          <w:color w:val="000000"/>
          <w:szCs w:val="28"/>
        </w:rPr>
      </w:pPr>
      <w:r>
        <w:rPr>
          <w:bCs/>
          <w:color w:val="000000"/>
          <w:szCs w:val="28"/>
        </w:rPr>
        <w:t>3</w:t>
      </w:r>
      <w:r w:rsidR="007D2965">
        <w:rPr>
          <w:bCs/>
          <w:color w:val="000000"/>
          <w:szCs w:val="28"/>
        </w:rPr>
        <w:t>. В разделе 3 Положения:</w:t>
      </w:r>
    </w:p>
    <w:p w:rsidR="008A6D13" w:rsidRPr="007D2965" w:rsidRDefault="008A6D13" w:rsidP="00766C52">
      <w:pPr>
        <w:spacing w:after="0" w:line="235" w:lineRule="auto"/>
        <w:ind w:firstLine="540"/>
        <w:jc w:val="both"/>
        <w:rPr>
          <w:bCs/>
          <w:color w:val="000000"/>
          <w:szCs w:val="28"/>
        </w:rPr>
      </w:pPr>
      <w:r>
        <w:rPr>
          <w:bCs/>
          <w:color w:val="000000"/>
          <w:szCs w:val="28"/>
        </w:rPr>
        <w:t>3</w:t>
      </w:r>
      <w:r w:rsidRPr="003161F2">
        <w:rPr>
          <w:bCs/>
          <w:color w:val="000000"/>
          <w:szCs w:val="28"/>
        </w:rPr>
        <w:t xml:space="preserve">.1 </w:t>
      </w:r>
      <w:r w:rsidRPr="003161F2">
        <w:rPr>
          <w:szCs w:val="28"/>
        </w:rPr>
        <w:t xml:space="preserve">Пункт 3.1 </w:t>
      </w:r>
      <w:r>
        <w:rPr>
          <w:szCs w:val="28"/>
        </w:rPr>
        <w:t>П</w:t>
      </w:r>
      <w:r w:rsidRPr="003161F2">
        <w:rPr>
          <w:szCs w:val="28"/>
        </w:rPr>
        <w:t xml:space="preserve">оложения изложить в следующей редакции: </w:t>
      </w:r>
    </w:p>
    <w:p w:rsidR="007D2965" w:rsidRDefault="008A6D13" w:rsidP="00766C52">
      <w:pPr>
        <w:spacing w:after="0" w:line="235" w:lineRule="auto"/>
        <w:ind w:firstLine="540"/>
        <w:jc w:val="both"/>
        <w:rPr>
          <w:spacing w:val="-2"/>
          <w:szCs w:val="28"/>
        </w:rPr>
      </w:pPr>
      <w:r w:rsidRPr="003161F2">
        <w:rPr>
          <w:szCs w:val="28"/>
        </w:rPr>
        <w:t>«</w:t>
      </w:r>
      <w:r>
        <w:rPr>
          <w:szCs w:val="28"/>
        </w:rPr>
        <w:t>3.1 Повышенная академическая стипендия назначается за счет средств от приносящей доход деятельности в сроки, установленные Положением о</w:t>
      </w:r>
      <w:r>
        <w:rPr>
          <w:spacing w:val="-2"/>
          <w:szCs w:val="28"/>
        </w:rPr>
        <w:t xml:space="preserve"> стипендиальном обеспечении и других формах материа</w:t>
      </w:r>
      <w:r w:rsidR="007D2965">
        <w:rPr>
          <w:spacing w:val="-2"/>
          <w:szCs w:val="28"/>
        </w:rPr>
        <w:t>льной поддержки обучающихся.».</w:t>
      </w:r>
    </w:p>
    <w:p w:rsidR="007D2965" w:rsidRDefault="007D2965" w:rsidP="00766C52">
      <w:pPr>
        <w:spacing w:after="0" w:line="235" w:lineRule="auto"/>
        <w:ind w:firstLine="540"/>
        <w:jc w:val="both"/>
        <w:rPr>
          <w:spacing w:val="-2"/>
          <w:szCs w:val="28"/>
        </w:rPr>
      </w:pPr>
      <w:r>
        <w:rPr>
          <w:spacing w:val="-2"/>
          <w:szCs w:val="28"/>
        </w:rPr>
        <w:t>3.2 Пункт 3.2 изложить в следующей редакции:</w:t>
      </w:r>
    </w:p>
    <w:p w:rsidR="007D2965" w:rsidRDefault="007D2965" w:rsidP="00766C52">
      <w:pPr>
        <w:spacing w:after="0" w:line="235" w:lineRule="auto"/>
        <w:ind w:firstLine="540"/>
        <w:jc w:val="both"/>
        <w:rPr>
          <w:spacing w:val="-2"/>
          <w:szCs w:val="28"/>
        </w:rPr>
      </w:pPr>
      <w:r>
        <w:rPr>
          <w:spacing w:val="-2"/>
          <w:szCs w:val="28"/>
        </w:rPr>
        <w:t xml:space="preserve">«3.2 Декан факультета совмесно со стипендиальной комиссией факультета готовит проект приказа о назначении повышенной академической стипендии на </w:t>
      </w:r>
      <w:r>
        <w:rPr>
          <w:spacing w:val="-2"/>
          <w:szCs w:val="28"/>
        </w:rPr>
        <w:lastRenderedPageBreak/>
        <w:t>первый учебный семестр на основании данных, полученных из отборочной комиссии института.».</w:t>
      </w:r>
    </w:p>
    <w:p w:rsidR="008A6D13" w:rsidRPr="007D2965" w:rsidRDefault="00A65B40" w:rsidP="00766C52">
      <w:pPr>
        <w:spacing w:after="0" w:line="235" w:lineRule="auto"/>
        <w:ind w:firstLine="540"/>
        <w:jc w:val="both"/>
        <w:rPr>
          <w:b/>
          <w:szCs w:val="28"/>
        </w:rPr>
      </w:pPr>
      <w:r>
        <w:rPr>
          <w:bCs/>
          <w:color w:val="000000"/>
          <w:szCs w:val="28"/>
        </w:rPr>
        <w:t>3.3</w:t>
      </w:r>
      <w:r w:rsidR="008A6D13">
        <w:rPr>
          <w:bCs/>
          <w:color w:val="000000"/>
          <w:szCs w:val="28"/>
        </w:rPr>
        <w:t xml:space="preserve"> Пункт</w:t>
      </w:r>
      <w:r w:rsidR="008A6D13" w:rsidRPr="00F96AF3">
        <w:rPr>
          <w:bCs/>
          <w:color w:val="000000"/>
          <w:szCs w:val="28"/>
        </w:rPr>
        <w:t xml:space="preserve"> 3.3</w:t>
      </w:r>
      <w:r w:rsidR="008A6D13">
        <w:rPr>
          <w:bCs/>
          <w:color w:val="000000"/>
          <w:szCs w:val="28"/>
        </w:rPr>
        <w:t xml:space="preserve"> Положения</w:t>
      </w:r>
      <w:r w:rsidR="008A6D13" w:rsidRPr="00F96AF3">
        <w:rPr>
          <w:bCs/>
          <w:color w:val="000000"/>
          <w:szCs w:val="28"/>
        </w:rPr>
        <w:t xml:space="preserve"> </w:t>
      </w:r>
      <w:r w:rsidR="008A6D13" w:rsidRPr="003161F2">
        <w:rPr>
          <w:szCs w:val="28"/>
        </w:rPr>
        <w:t xml:space="preserve">изложить в следующей редакции: </w:t>
      </w:r>
      <w:r w:rsidR="008A6D13">
        <w:rPr>
          <w:szCs w:val="28"/>
        </w:rPr>
        <w:t xml:space="preserve">«3.3 Назначение повышенной академической стипендии осуществляется на основании приказов и протоколов заседания стипендиальных комиссий </w:t>
      </w:r>
      <w:r w:rsidR="008A6D13" w:rsidRPr="00BD7B82">
        <w:rPr>
          <w:szCs w:val="28"/>
        </w:rPr>
        <w:t>о назначении</w:t>
      </w:r>
      <w:r w:rsidR="008A6D13">
        <w:rPr>
          <w:szCs w:val="28"/>
        </w:rPr>
        <w:t xml:space="preserve"> талантливым</w:t>
      </w:r>
      <w:r w:rsidR="008A6D13" w:rsidRPr="00BD7B82">
        <w:rPr>
          <w:szCs w:val="28"/>
        </w:rPr>
        <w:t xml:space="preserve"> студентам </w:t>
      </w:r>
      <w:r w:rsidR="008A6D13">
        <w:rPr>
          <w:szCs w:val="28"/>
        </w:rPr>
        <w:t xml:space="preserve">повышенной </w:t>
      </w:r>
      <w:r w:rsidR="008A6D13" w:rsidRPr="00BD7B82">
        <w:rPr>
          <w:szCs w:val="28"/>
        </w:rPr>
        <w:t xml:space="preserve">государственной академической </w:t>
      </w:r>
      <w:r w:rsidR="008A6D13" w:rsidRPr="00BD7B82">
        <w:rPr>
          <w:spacing w:val="-1"/>
          <w:szCs w:val="28"/>
        </w:rPr>
        <w:t>стипендии</w:t>
      </w:r>
      <w:r w:rsidR="008A6D13">
        <w:rPr>
          <w:spacing w:val="-1"/>
          <w:szCs w:val="28"/>
        </w:rPr>
        <w:t>, которые</w:t>
      </w:r>
      <w:r w:rsidR="008A6D13" w:rsidRPr="00404A28">
        <w:rPr>
          <w:szCs w:val="28"/>
        </w:rPr>
        <w:t xml:space="preserve"> </w:t>
      </w:r>
      <w:r w:rsidR="008A6D13">
        <w:rPr>
          <w:szCs w:val="28"/>
        </w:rPr>
        <w:t xml:space="preserve">оформляют и представляют в </w:t>
      </w:r>
      <w:r>
        <w:rPr>
          <w:szCs w:val="28"/>
        </w:rPr>
        <w:t xml:space="preserve">отдел бухгалтерии </w:t>
      </w:r>
      <w:r w:rsidR="008A6D13">
        <w:rPr>
          <w:szCs w:val="28"/>
        </w:rPr>
        <w:t>деканаты факуль</w:t>
      </w:r>
      <w:r w:rsidR="00EB7D4E">
        <w:rPr>
          <w:szCs w:val="28"/>
        </w:rPr>
        <w:t>тетов</w:t>
      </w:r>
      <w:r w:rsidR="008A6D13">
        <w:rPr>
          <w:szCs w:val="28"/>
        </w:rPr>
        <w:t>.».</w:t>
      </w:r>
    </w:p>
    <w:p w:rsidR="008A6D13" w:rsidRDefault="006E31B8" w:rsidP="00766C52">
      <w:pPr>
        <w:spacing w:after="0" w:line="235" w:lineRule="auto"/>
        <w:ind w:firstLine="540"/>
        <w:jc w:val="both"/>
        <w:rPr>
          <w:bCs/>
          <w:color w:val="000000"/>
          <w:szCs w:val="28"/>
        </w:rPr>
      </w:pPr>
      <w:r>
        <w:rPr>
          <w:bCs/>
          <w:color w:val="000000"/>
          <w:szCs w:val="28"/>
        </w:rPr>
        <w:t>3.4</w:t>
      </w:r>
      <w:r w:rsidR="008A6D13">
        <w:rPr>
          <w:bCs/>
          <w:color w:val="000000"/>
          <w:szCs w:val="28"/>
        </w:rPr>
        <w:t xml:space="preserve"> Пункт 3.4 Положения изложить в следующей редакции: </w:t>
      </w:r>
    </w:p>
    <w:p w:rsidR="008A6D13" w:rsidRDefault="008A6D13" w:rsidP="00766C52">
      <w:pPr>
        <w:spacing w:after="0" w:line="235" w:lineRule="auto"/>
        <w:ind w:firstLine="540"/>
        <w:jc w:val="both"/>
        <w:rPr>
          <w:bCs/>
          <w:color w:val="000000"/>
          <w:szCs w:val="28"/>
        </w:rPr>
      </w:pPr>
      <w:r>
        <w:rPr>
          <w:bCs/>
          <w:color w:val="000000"/>
          <w:szCs w:val="28"/>
        </w:rPr>
        <w:t>«3.4 Повышенная академическая стипендия выплачивается один раз в месяц только при наличии средств соответствующего источника финансирования.».</w:t>
      </w:r>
    </w:p>
    <w:p w:rsidR="008A6D13" w:rsidRPr="00F96AF3" w:rsidRDefault="000146AC" w:rsidP="00766C52">
      <w:pPr>
        <w:spacing w:after="0" w:line="235" w:lineRule="auto"/>
        <w:ind w:firstLine="540"/>
        <w:jc w:val="both"/>
        <w:rPr>
          <w:bCs/>
          <w:color w:val="000000"/>
          <w:szCs w:val="28"/>
        </w:rPr>
      </w:pPr>
      <w:r>
        <w:rPr>
          <w:bCs/>
          <w:color w:val="000000"/>
          <w:szCs w:val="28"/>
        </w:rPr>
        <w:t>3.5</w:t>
      </w:r>
      <w:r w:rsidR="008A6D13">
        <w:rPr>
          <w:bCs/>
          <w:color w:val="000000"/>
          <w:szCs w:val="28"/>
        </w:rPr>
        <w:t xml:space="preserve"> Пункт</w:t>
      </w:r>
      <w:r w:rsidR="008A6D13" w:rsidRPr="00F96AF3">
        <w:rPr>
          <w:bCs/>
          <w:color w:val="000000"/>
          <w:szCs w:val="28"/>
        </w:rPr>
        <w:t xml:space="preserve"> 3.7</w:t>
      </w:r>
      <w:r w:rsidR="008A6D13">
        <w:rPr>
          <w:bCs/>
          <w:color w:val="000000"/>
          <w:szCs w:val="28"/>
        </w:rPr>
        <w:t xml:space="preserve"> Положения</w:t>
      </w:r>
      <w:r w:rsidR="008A6D13" w:rsidRPr="00F96AF3">
        <w:rPr>
          <w:bCs/>
          <w:color w:val="000000"/>
          <w:szCs w:val="28"/>
        </w:rPr>
        <w:t xml:space="preserve"> исключить</w:t>
      </w:r>
      <w:r w:rsidR="008A6D13">
        <w:rPr>
          <w:bCs/>
          <w:color w:val="000000"/>
          <w:szCs w:val="28"/>
        </w:rPr>
        <w:t>.</w:t>
      </w:r>
    </w:p>
    <w:p w:rsidR="008A6D13" w:rsidRDefault="0060083A" w:rsidP="00766C52">
      <w:pPr>
        <w:spacing w:after="0" w:line="235" w:lineRule="auto"/>
        <w:ind w:firstLine="540"/>
        <w:jc w:val="both"/>
        <w:rPr>
          <w:bCs/>
          <w:color w:val="000000"/>
          <w:szCs w:val="28"/>
        </w:rPr>
      </w:pPr>
      <w:r>
        <w:rPr>
          <w:bCs/>
          <w:color w:val="000000"/>
          <w:szCs w:val="28"/>
        </w:rPr>
        <w:t>3.6</w:t>
      </w:r>
      <w:r w:rsidR="008A6D13">
        <w:rPr>
          <w:bCs/>
          <w:color w:val="000000"/>
          <w:szCs w:val="28"/>
        </w:rPr>
        <w:t xml:space="preserve"> Пункт</w:t>
      </w:r>
      <w:r w:rsidR="008A6D13" w:rsidRPr="00F96AF3">
        <w:rPr>
          <w:bCs/>
          <w:color w:val="000000"/>
          <w:szCs w:val="28"/>
        </w:rPr>
        <w:t xml:space="preserve"> 3.9</w:t>
      </w:r>
      <w:r w:rsidR="008A6D13">
        <w:rPr>
          <w:bCs/>
          <w:color w:val="000000"/>
          <w:szCs w:val="28"/>
        </w:rPr>
        <w:t xml:space="preserve"> Положения изложить в следующей редакции:</w:t>
      </w:r>
      <w:r w:rsidR="008A6D13" w:rsidRPr="00F96AF3">
        <w:rPr>
          <w:bCs/>
          <w:color w:val="000000"/>
          <w:szCs w:val="28"/>
        </w:rPr>
        <w:t xml:space="preserve"> </w:t>
      </w:r>
    </w:p>
    <w:p w:rsidR="008A6D13" w:rsidRPr="00F96AF3" w:rsidRDefault="008A6D13" w:rsidP="00766C52">
      <w:pPr>
        <w:spacing w:after="0" w:line="235" w:lineRule="auto"/>
        <w:ind w:firstLine="540"/>
        <w:jc w:val="both"/>
        <w:rPr>
          <w:color w:val="000000"/>
          <w:szCs w:val="28"/>
        </w:rPr>
      </w:pPr>
      <w:r w:rsidRPr="00F96AF3">
        <w:rPr>
          <w:bCs/>
          <w:color w:val="000000"/>
          <w:szCs w:val="28"/>
        </w:rPr>
        <w:t>«</w:t>
      </w:r>
      <w:r>
        <w:rPr>
          <w:bCs/>
          <w:color w:val="000000"/>
          <w:szCs w:val="28"/>
        </w:rPr>
        <w:t xml:space="preserve">3.9 </w:t>
      </w:r>
      <w:r w:rsidRPr="00F96AF3">
        <w:rPr>
          <w:bCs/>
          <w:color w:val="000000"/>
          <w:szCs w:val="28"/>
        </w:rPr>
        <w:t>В</w:t>
      </w:r>
      <w:r w:rsidRPr="00F96AF3">
        <w:rPr>
          <w:szCs w:val="28"/>
        </w:rPr>
        <w:t xml:space="preserve">ыплата назначенной </w:t>
      </w:r>
      <w:r w:rsidRPr="00F96AF3">
        <w:rPr>
          <w:color w:val="000000"/>
          <w:szCs w:val="28"/>
        </w:rPr>
        <w:t>повышенной академической стипендии</w:t>
      </w:r>
      <w:r w:rsidRPr="00F96AF3">
        <w:rPr>
          <w:szCs w:val="28"/>
        </w:rPr>
        <w:t xml:space="preserve"> </w:t>
      </w:r>
      <w:r w:rsidRPr="00F96AF3">
        <w:rPr>
          <w:color w:val="000000"/>
          <w:szCs w:val="28"/>
        </w:rPr>
        <w:t>приостанавливается с первого числа месяца, следующего за месяцем предоставления академического отпуска, а также отпуска по беременности и родам, отпуска по уходу за ребенком до достижения им возраста трех лет, и возобновляется с первого числа месяца выхода из академического отпуска, а также отпуска по беременности и родам, отпуска по уходу за ребенком до достижения им возраста трех лет</w:t>
      </w:r>
      <w:r>
        <w:rPr>
          <w:color w:val="000000"/>
          <w:szCs w:val="28"/>
        </w:rPr>
        <w:t>.</w:t>
      </w:r>
      <w:r w:rsidRPr="00F96AF3">
        <w:rPr>
          <w:color w:val="000000"/>
          <w:szCs w:val="28"/>
        </w:rPr>
        <w:t>»</w:t>
      </w:r>
      <w:r>
        <w:rPr>
          <w:color w:val="000000"/>
          <w:szCs w:val="28"/>
        </w:rPr>
        <w:t xml:space="preserve">. </w:t>
      </w:r>
    </w:p>
    <w:p w:rsidR="008A6D13" w:rsidRDefault="0060083A" w:rsidP="00766C52">
      <w:pPr>
        <w:shd w:val="clear" w:color="auto" w:fill="FFFFFF"/>
        <w:tabs>
          <w:tab w:val="left" w:pos="1138"/>
        </w:tabs>
        <w:spacing w:after="0" w:line="235" w:lineRule="auto"/>
        <w:ind w:firstLine="540"/>
        <w:jc w:val="both"/>
        <w:rPr>
          <w:bCs/>
          <w:color w:val="000000"/>
          <w:szCs w:val="28"/>
        </w:rPr>
      </w:pPr>
      <w:r>
        <w:rPr>
          <w:color w:val="000000"/>
          <w:szCs w:val="28"/>
        </w:rPr>
        <w:t>3.7</w:t>
      </w:r>
      <w:r w:rsidR="008A6D13">
        <w:rPr>
          <w:color w:val="000000"/>
          <w:szCs w:val="28"/>
        </w:rPr>
        <w:t xml:space="preserve"> Пункт</w:t>
      </w:r>
      <w:r>
        <w:rPr>
          <w:color w:val="000000"/>
          <w:szCs w:val="28"/>
        </w:rPr>
        <w:t xml:space="preserve"> 3.10 </w:t>
      </w:r>
      <w:r w:rsidR="008A6D13">
        <w:rPr>
          <w:color w:val="000000"/>
          <w:szCs w:val="28"/>
        </w:rPr>
        <w:t xml:space="preserve">Положения </w:t>
      </w:r>
      <w:r w:rsidR="008A6D13">
        <w:rPr>
          <w:bCs/>
          <w:color w:val="000000"/>
          <w:szCs w:val="28"/>
        </w:rPr>
        <w:t>изложить в следующей редакции:</w:t>
      </w:r>
      <w:r w:rsidR="008A6D13" w:rsidRPr="00F96AF3">
        <w:rPr>
          <w:bCs/>
          <w:color w:val="000000"/>
          <w:szCs w:val="28"/>
        </w:rPr>
        <w:t xml:space="preserve"> </w:t>
      </w:r>
    </w:p>
    <w:p w:rsidR="008A6D13" w:rsidRDefault="008A6D13" w:rsidP="00766C52">
      <w:pPr>
        <w:shd w:val="clear" w:color="auto" w:fill="FFFFFF"/>
        <w:tabs>
          <w:tab w:val="left" w:pos="1138"/>
        </w:tabs>
        <w:spacing w:after="0" w:line="235" w:lineRule="auto"/>
        <w:ind w:firstLine="540"/>
        <w:jc w:val="both"/>
        <w:rPr>
          <w:szCs w:val="28"/>
        </w:rPr>
      </w:pPr>
      <w:r w:rsidRPr="00F96AF3">
        <w:rPr>
          <w:szCs w:val="28"/>
        </w:rPr>
        <w:t>«</w:t>
      </w:r>
      <w:r>
        <w:rPr>
          <w:szCs w:val="28"/>
        </w:rPr>
        <w:t xml:space="preserve">3.10 </w:t>
      </w:r>
      <w:r w:rsidRPr="00F96AF3">
        <w:rPr>
          <w:szCs w:val="28"/>
        </w:rPr>
        <w:t xml:space="preserve">Выплата повышенной академической стипендии </w:t>
      </w:r>
      <w:r>
        <w:rPr>
          <w:szCs w:val="28"/>
        </w:rPr>
        <w:t>студентам прекращается с даты</w:t>
      </w:r>
      <w:r w:rsidRPr="00F96AF3">
        <w:rPr>
          <w:szCs w:val="28"/>
        </w:rPr>
        <w:t xml:space="preserve"> отчисления студента из</w:t>
      </w:r>
      <w:r w:rsidR="0060083A">
        <w:rPr>
          <w:szCs w:val="28"/>
        </w:rPr>
        <w:t xml:space="preserve"> института</w:t>
      </w:r>
      <w:r>
        <w:rPr>
          <w:szCs w:val="28"/>
        </w:rPr>
        <w:t>, указанной в приказе</w:t>
      </w:r>
      <w:r w:rsidRPr="00F96AF3">
        <w:rPr>
          <w:szCs w:val="28"/>
        </w:rPr>
        <w:t>. В этом случае размер повышенной академической стипендии студентам, выплачиваемой за месяц, в котором происходит отчисление, определяется пропорционально количеству дней с первого числа месяца до даты отчисления</w:t>
      </w:r>
      <w:r>
        <w:rPr>
          <w:szCs w:val="28"/>
        </w:rPr>
        <w:t>.</w:t>
      </w:r>
      <w:r w:rsidRPr="00F96AF3">
        <w:rPr>
          <w:szCs w:val="28"/>
        </w:rPr>
        <w:t>».</w:t>
      </w:r>
    </w:p>
    <w:p w:rsidR="008A6D13" w:rsidRPr="00C55671" w:rsidRDefault="008A6D13" w:rsidP="00766C52">
      <w:pPr>
        <w:shd w:val="clear" w:color="auto" w:fill="FFFFFF"/>
        <w:tabs>
          <w:tab w:val="left" w:pos="1138"/>
        </w:tabs>
        <w:spacing w:after="0" w:line="235" w:lineRule="auto"/>
        <w:ind w:firstLine="540"/>
        <w:jc w:val="both"/>
        <w:rPr>
          <w:szCs w:val="28"/>
        </w:rPr>
      </w:pPr>
      <w:r>
        <w:rPr>
          <w:szCs w:val="28"/>
        </w:rPr>
        <w:t>3.7 Пункты 3.8, 3.9, 3.10 считать соответственно пунктами 3.7, 3.8, 3.9.</w:t>
      </w:r>
    </w:p>
    <w:p w:rsidR="008A6D13" w:rsidRDefault="008A6D13" w:rsidP="00766C52">
      <w:pPr>
        <w:shd w:val="clear" w:color="auto" w:fill="FFFFFF"/>
        <w:tabs>
          <w:tab w:val="left" w:pos="1138"/>
        </w:tabs>
        <w:spacing w:after="0" w:line="235" w:lineRule="auto"/>
        <w:ind w:firstLine="540"/>
        <w:jc w:val="both"/>
        <w:rPr>
          <w:szCs w:val="28"/>
        </w:rPr>
      </w:pPr>
      <w:r>
        <w:rPr>
          <w:szCs w:val="28"/>
        </w:rPr>
        <w:t>4. Приложение к Положению изложить в редакции приложения к настоящим изменениям.</w:t>
      </w:r>
    </w:p>
    <w:p w:rsidR="008A6D13" w:rsidRDefault="008A6D13" w:rsidP="008A6D13">
      <w:pPr>
        <w:shd w:val="clear" w:color="auto" w:fill="FFFFFF"/>
        <w:tabs>
          <w:tab w:val="left" w:pos="1138"/>
        </w:tabs>
        <w:spacing w:after="0" w:line="240" w:lineRule="auto"/>
        <w:jc w:val="both"/>
        <w:rPr>
          <w:szCs w:val="28"/>
        </w:rPr>
      </w:pPr>
    </w:p>
    <w:p w:rsidR="0060083A" w:rsidRDefault="008A6D13" w:rsidP="008A6D13">
      <w:pPr>
        <w:shd w:val="clear" w:color="auto" w:fill="FFFFFF"/>
        <w:tabs>
          <w:tab w:val="left" w:pos="1138"/>
        </w:tabs>
        <w:spacing w:after="0" w:line="240" w:lineRule="auto"/>
        <w:jc w:val="both"/>
        <w:rPr>
          <w:szCs w:val="28"/>
        </w:rPr>
      </w:pPr>
      <w:r>
        <w:rPr>
          <w:szCs w:val="28"/>
        </w:rPr>
        <w:t xml:space="preserve">Проректор по социальной </w:t>
      </w:r>
    </w:p>
    <w:p w:rsidR="008A6D13" w:rsidRDefault="008A6D13" w:rsidP="0060083A">
      <w:pPr>
        <w:shd w:val="clear" w:color="auto" w:fill="FFFFFF"/>
        <w:tabs>
          <w:tab w:val="left" w:pos="1138"/>
        </w:tabs>
        <w:spacing w:after="0" w:line="240" w:lineRule="auto"/>
        <w:jc w:val="both"/>
        <w:rPr>
          <w:szCs w:val="28"/>
        </w:rPr>
      </w:pPr>
      <w:r>
        <w:rPr>
          <w:szCs w:val="28"/>
        </w:rPr>
        <w:t>и воспитательной</w:t>
      </w:r>
      <w:r w:rsidR="0060083A">
        <w:rPr>
          <w:szCs w:val="28"/>
        </w:rPr>
        <w:t xml:space="preserve"> работе</w:t>
      </w:r>
      <w:r w:rsidR="0060083A">
        <w:rPr>
          <w:szCs w:val="28"/>
        </w:rPr>
        <w:tab/>
      </w:r>
      <w:r w:rsidR="0060083A">
        <w:rPr>
          <w:szCs w:val="28"/>
        </w:rPr>
        <w:tab/>
      </w:r>
      <w:r w:rsidR="0060083A">
        <w:rPr>
          <w:szCs w:val="28"/>
        </w:rPr>
        <w:tab/>
      </w:r>
      <w:r w:rsidR="0060083A">
        <w:rPr>
          <w:szCs w:val="28"/>
        </w:rPr>
        <w:tab/>
      </w:r>
      <w:r w:rsidR="0060083A">
        <w:rPr>
          <w:szCs w:val="28"/>
        </w:rPr>
        <w:tab/>
      </w:r>
      <w:r w:rsidR="0060083A">
        <w:rPr>
          <w:szCs w:val="28"/>
        </w:rPr>
        <w:tab/>
      </w:r>
      <w:r w:rsidR="0060083A">
        <w:rPr>
          <w:szCs w:val="28"/>
        </w:rPr>
        <w:tab/>
        <w:t>Л.В. Писаренко</w:t>
      </w:r>
    </w:p>
    <w:p w:rsidR="008A6D13" w:rsidRPr="0008073C" w:rsidRDefault="008A6D13" w:rsidP="008A6D13">
      <w:pPr>
        <w:spacing w:after="0" w:line="240" w:lineRule="auto"/>
        <w:ind w:firstLine="709"/>
        <w:jc w:val="both"/>
        <w:rPr>
          <w:szCs w:val="28"/>
        </w:rPr>
      </w:pPr>
    </w:p>
    <w:p w:rsidR="008A6D13" w:rsidRPr="00CE70EC" w:rsidRDefault="008A6D13" w:rsidP="00766C52">
      <w:pPr>
        <w:spacing w:after="0" w:line="240" w:lineRule="auto"/>
        <w:jc w:val="both"/>
        <w:rPr>
          <w:szCs w:val="28"/>
        </w:rPr>
      </w:pPr>
      <w:r w:rsidRPr="00CE70EC">
        <w:rPr>
          <w:szCs w:val="28"/>
        </w:rPr>
        <w:t>Согласовано:</w:t>
      </w:r>
    </w:p>
    <w:p w:rsidR="008A6D13" w:rsidRDefault="004D660E" w:rsidP="008A6D13">
      <w:pPr>
        <w:spacing w:after="0" w:line="240" w:lineRule="auto"/>
        <w:jc w:val="both"/>
        <w:rPr>
          <w:szCs w:val="28"/>
        </w:rPr>
      </w:pPr>
      <w:r>
        <w:rPr>
          <w:szCs w:val="28"/>
        </w:rPr>
        <w:t>Поректор по учебной работе</w:t>
      </w:r>
      <w:r>
        <w:rPr>
          <w:szCs w:val="28"/>
        </w:rPr>
        <w:tab/>
      </w:r>
      <w:r>
        <w:rPr>
          <w:szCs w:val="28"/>
        </w:rPr>
        <w:tab/>
      </w:r>
      <w:r>
        <w:rPr>
          <w:szCs w:val="28"/>
        </w:rPr>
        <w:tab/>
      </w:r>
      <w:r>
        <w:rPr>
          <w:szCs w:val="28"/>
        </w:rPr>
        <w:tab/>
      </w:r>
      <w:r>
        <w:rPr>
          <w:szCs w:val="28"/>
        </w:rPr>
        <w:tab/>
      </w:r>
      <w:r>
        <w:rPr>
          <w:szCs w:val="28"/>
        </w:rPr>
        <w:tab/>
      </w:r>
      <w:r>
        <w:rPr>
          <w:szCs w:val="28"/>
        </w:rPr>
        <w:tab/>
        <w:t>В.В. Свечникова</w:t>
      </w:r>
    </w:p>
    <w:p w:rsidR="004D660E" w:rsidRDefault="004D660E" w:rsidP="008A6D13">
      <w:pPr>
        <w:spacing w:after="0" w:line="240" w:lineRule="auto"/>
        <w:jc w:val="both"/>
        <w:rPr>
          <w:szCs w:val="28"/>
        </w:rPr>
      </w:pPr>
    </w:p>
    <w:p w:rsidR="004D660E" w:rsidRDefault="004D660E" w:rsidP="008A6D13">
      <w:pPr>
        <w:spacing w:after="0" w:line="240" w:lineRule="auto"/>
        <w:jc w:val="both"/>
        <w:rPr>
          <w:szCs w:val="28"/>
        </w:rPr>
      </w:pPr>
      <w:r>
        <w:rPr>
          <w:szCs w:val="28"/>
        </w:rPr>
        <w:t>Главный бухгалтер</w:t>
      </w:r>
      <w:r>
        <w:rPr>
          <w:szCs w:val="28"/>
        </w:rPr>
        <w:tab/>
      </w:r>
      <w:r>
        <w:rPr>
          <w:szCs w:val="28"/>
        </w:rPr>
        <w:tab/>
      </w:r>
      <w:r>
        <w:rPr>
          <w:szCs w:val="28"/>
        </w:rPr>
        <w:tab/>
      </w:r>
      <w:r>
        <w:rPr>
          <w:szCs w:val="28"/>
        </w:rPr>
        <w:tab/>
      </w:r>
      <w:r>
        <w:rPr>
          <w:szCs w:val="28"/>
        </w:rPr>
        <w:tab/>
      </w:r>
      <w:r>
        <w:rPr>
          <w:szCs w:val="28"/>
        </w:rPr>
        <w:tab/>
      </w:r>
      <w:r>
        <w:rPr>
          <w:szCs w:val="28"/>
        </w:rPr>
        <w:tab/>
      </w:r>
      <w:r>
        <w:rPr>
          <w:szCs w:val="28"/>
        </w:rPr>
        <w:tab/>
        <w:t>И.В. Ковалёва</w:t>
      </w:r>
    </w:p>
    <w:p w:rsidR="004D660E" w:rsidRDefault="004D660E" w:rsidP="008A6D13">
      <w:pPr>
        <w:spacing w:after="0" w:line="240" w:lineRule="auto"/>
        <w:jc w:val="both"/>
        <w:rPr>
          <w:szCs w:val="28"/>
        </w:rPr>
      </w:pPr>
    </w:p>
    <w:p w:rsidR="004D660E" w:rsidRDefault="004D660E" w:rsidP="008A6D13">
      <w:pPr>
        <w:spacing w:after="0" w:line="240" w:lineRule="auto"/>
        <w:jc w:val="both"/>
        <w:rPr>
          <w:szCs w:val="28"/>
        </w:rPr>
      </w:pPr>
      <w:r w:rsidRPr="00882228">
        <w:rPr>
          <w:szCs w:val="28"/>
        </w:rPr>
        <w:t>Начальник юридического отдела</w:t>
      </w:r>
      <w:r>
        <w:rPr>
          <w:szCs w:val="28"/>
        </w:rPr>
        <w:tab/>
      </w:r>
      <w:r>
        <w:rPr>
          <w:szCs w:val="28"/>
        </w:rPr>
        <w:tab/>
      </w:r>
      <w:r>
        <w:rPr>
          <w:szCs w:val="28"/>
        </w:rPr>
        <w:tab/>
      </w:r>
      <w:r>
        <w:rPr>
          <w:szCs w:val="28"/>
        </w:rPr>
        <w:tab/>
      </w:r>
      <w:r>
        <w:rPr>
          <w:szCs w:val="28"/>
        </w:rPr>
        <w:tab/>
      </w:r>
      <w:r>
        <w:rPr>
          <w:szCs w:val="28"/>
        </w:rPr>
        <w:tab/>
        <w:t>В.Н. Катанова</w:t>
      </w:r>
    </w:p>
    <w:p w:rsidR="009A3EBF" w:rsidRDefault="009A3EBF" w:rsidP="008A6D13">
      <w:pPr>
        <w:spacing w:after="0" w:line="240" w:lineRule="auto"/>
        <w:jc w:val="both"/>
        <w:rPr>
          <w:szCs w:val="28"/>
        </w:rPr>
      </w:pPr>
    </w:p>
    <w:p w:rsidR="009A3EBF" w:rsidRDefault="004D660E" w:rsidP="008A6D13">
      <w:pPr>
        <w:spacing w:after="0" w:line="240" w:lineRule="auto"/>
        <w:jc w:val="both"/>
        <w:rPr>
          <w:szCs w:val="28"/>
        </w:rPr>
      </w:pPr>
      <w:r w:rsidRPr="00882228">
        <w:rPr>
          <w:szCs w:val="28"/>
        </w:rPr>
        <w:t xml:space="preserve">Председатель первичной профсоюзной </w:t>
      </w:r>
    </w:p>
    <w:p w:rsidR="004D660E" w:rsidRDefault="004D660E" w:rsidP="008A6D13">
      <w:pPr>
        <w:spacing w:after="0" w:line="240" w:lineRule="auto"/>
        <w:jc w:val="both"/>
        <w:rPr>
          <w:szCs w:val="28"/>
        </w:rPr>
      </w:pPr>
      <w:r w:rsidRPr="00882228">
        <w:rPr>
          <w:szCs w:val="28"/>
        </w:rPr>
        <w:t xml:space="preserve">организации </w:t>
      </w:r>
      <w:r w:rsidR="009A3EBF">
        <w:rPr>
          <w:szCs w:val="28"/>
        </w:rPr>
        <w:t xml:space="preserve">работников и </w:t>
      </w:r>
      <w:r w:rsidRPr="00882228">
        <w:rPr>
          <w:szCs w:val="28"/>
        </w:rPr>
        <w:t>студентов</w:t>
      </w:r>
      <w:r w:rsidR="009A3EBF">
        <w:rPr>
          <w:szCs w:val="28"/>
        </w:rPr>
        <w:tab/>
      </w:r>
      <w:r w:rsidR="009A3EBF">
        <w:rPr>
          <w:szCs w:val="28"/>
        </w:rPr>
        <w:tab/>
      </w:r>
      <w:r w:rsidR="009A3EBF">
        <w:rPr>
          <w:szCs w:val="28"/>
        </w:rPr>
        <w:tab/>
      </w:r>
      <w:r w:rsidR="009A3EBF">
        <w:rPr>
          <w:szCs w:val="28"/>
        </w:rPr>
        <w:tab/>
      </w:r>
      <w:r w:rsidR="009A3EBF">
        <w:rPr>
          <w:szCs w:val="28"/>
        </w:rPr>
        <w:tab/>
        <w:t>Г.В. Наследова</w:t>
      </w:r>
    </w:p>
    <w:p w:rsidR="004D660E" w:rsidRDefault="004D660E" w:rsidP="008A6D13">
      <w:pPr>
        <w:spacing w:after="0" w:line="240" w:lineRule="auto"/>
        <w:jc w:val="both"/>
        <w:rPr>
          <w:szCs w:val="28"/>
        </w:rPr>
      </w:pPr>
    </w:p>
    <w:p w:rsidR="004D660E" w:rsidRDefault="004D660E" w:rsidP="008A6D13">
      <w:pPr>
        <w:spacing w:after="0" w:line="240" w:lineRule="auto"/>
        <w:jc w:val="both"/>
        <w:rPr>
          <w:szCs w:val="28"/>
        </w:rPr>
      </w:pPr>
      <w:r>
        <w:rPr>
          <w:szCs w:val="28"/>
        </w:rPr>
        <w:t>Председатель С</w:t>
      </w:r>
      <w:r w:rsidRPr="00882228">
        <w:rPr>
          <w:szCs w:val="28"/>
        </w:rPr>
        <w:t xml:space="preserve">туденческого </w:t>
      </w:r>
    </w:p>
    <w:p w:rsidR="004D660E" w:rsidRDefault="004D660E" w:rsidP="008A6D13">
      <w:pPr>
        <w:spacing w:after="0" w:line="240" w:lineRule="auto"/>
        <w:jc w:val="both"/>
        <w:rPr>
          <w:szCs w:val="28"/>
        </w:rPr>
      </w:pPr>
      <w:r>
        <w:rPr>
          <w:szCs w:val="28"/>
        </w:rPr>
        <w:t xml:space="preserve">оординационного </w:t>
      </w:r>
      <w:r w:rsidRPr="00882228">
        <w:rPr>
          <w:szCs w:val="28"/>
        </w:rPr>
        <w:t>совета</w:t>
      </w:r>
      <w:r>
        <w:rPr>
          <w:szCs w:val="28"/>
        </w:rPr>
        <w:tab/>
      </w:r>
      <w:r>
        <w:rPr>
          <w:szCs w:val="28"/>
        </w:rPr>
        <w:tab/>
      </w:r>
      <w:r>
        <w:rPr>
          <w:szCs w:val="28"/>
        </w:rPr>
        <w:tab/>
      </w:r>
      <w:r>
        <w:rPr>
          <w:szCs w:val="28"/>
        </w:rPr>
        <w:tab/>
      </w:r>
      <w:r>
        <w:rPr>
          <w:szCs w:val="28"/>
        </w:rPr>
        <w:tab/>
      </w:r>
      <w:r>
        <w:rPr>
          <w:szCs w:val="28"/>
        </w:rPr>
        <w:tab/>
      </w:r>
      <w:r>
        <w:rPr>
          <w:szCs w:val="28"/>
        </w:rPr>
        <w:tab/>
        <w:t>А.Т. Аразашвили</w:t>
      </w:r>
    </w:p>
    <w:p w:rsidR="008A6D13" w:rsidRPr="006D6306" w:rsidRDefault="008A6D13" w:rsidP="002C7055">
      <w:pPr>
        <w:pageBreakBefore/>
        <w:spacing w:after="0" w:line="240" w:lineRule="auto"/>
        <w:ind w:firstLine="5954"/>
        <w:rPr>
          <w:sz w:val="18"/>
          <w:szCs w:val="18"/>
        </w:rPr>
      </w:pPr>
      <w:r>
        <w:rPr>
          <w:sz w:val="18"/>
          <w:szCs w:val="18"/>
        </w:rPr>
        <w:lastRenderedPageBreak/>
        <w:t>П</w:t>
      </w:r>
      <w:r w:rsidRPr="006D6306">
        <w:rPr>
          <w:sz w:val="18"/>
          <w:szCs w:val="18"/>
        </w:rPr>
        <w:t>риложение</w:t>
      </w:r>
      <w:r>
        <w:rPr>
          <w:sz w:val="18"/>
          <w:szCs w:val="18"/>
        </w:rPr>
        <w:t xml:space="preserve"> </w:t>
      </w:r>
      <w:r w:rsidRPr="006D6306">
        <w:rPr>
          <w:sz w:val="18"/>
          <w:szCs w:val="18"/>
        </w:rPr>
        <w:t>к изменениям № 1</w:t>
      </w:r>
    </w:p>
    <w:p w:rsidR="008A6D13" w:rsidRDefault="008A6D13" w:rsidP="002C7055">
      <w:pPr>
        <w:spacing w:after="0" w:line="240" w:lineRule="auto"/>
        <w:ind w:firstLine="5954"/>
        <w:rPr>
          <w:sz w:val="18"/>
          <w:szCs w:val="18"/>
        </w:rPr>
      </w:pPr>
      <w:r w:rsidRPr="006D6306">
        <w:rPr>
          <w:sz w:val="18"/>
          <w:szCs w:val="18"/>
        </w:rPr>
        <w:t>к Положению о порядке назначения</w:t>
      </w:r>
    </w:p>
    <w:p w:rsidR="008A6D13" w:rsidRDefault="008A6D13" w:rsidP="002C7055">
      <w:pPr>
        <w:spacing w:after="0" w:line="240" w:lineRule="auto"/>
        <w:ind w:firstLine="5954"/>
        <w:rPr>
          <w:sz w:val="18"/>
          <w:szCs w:val="18"/>
        </w:rPr>
      </w:pPr>
      <w:r>
        <w:rPr>
          <w:sz w:val="18"/>
          <w:szCs w:val="18"/>
        </w:rPr>
        <w:t>повышенной академической стипендии</w:t>
      </w:r>
    </w:p>
    <w:p w:rsidR="008A6D13" w:rsidRDefault="008A6D13" w:rsidP="002C7055">
      <w:pPr>
        <w:spacing w:after="0" w:line="240" w:lineRule="auto"/>
        <w:ind w:firstLine="5954"/>
        <w:rPr>
          <w:sz w:val="18"/>
          <w:szCs w:val="18"/>
        </w:rPr>
      </w:pPr>
      <w:r>
        <w:rPr>
          <w:sz w:val="18"/>
          <w:szCs w:val="18"/>
        </w:rPr>
        <w:t>талантливым ст</w:t>
      </w:r>
      <w:r w:rsidR="002C7055">
        <w:rPr>
          <w:sz w:val="18"/>
          <w:szCs w:val="18"/>
        </w:rPr>
        <w:t>удентам, обучающимся</w:t>
      </w:r>
    </w:p>
    <w:p w:rsidR="008A6D13" w:rsidRDefault="008A6D13" w:rsidP="002C7055">
      <w:pPr>
        <w:spacing w:after="0" w:line="240" w:lineRule="auto"/>
        <w:ind w:firstLine="5954"/>
        <w:rPr>
          <w:sz w:val="18"/>
          <w:szCs w:val="18"/>
        </w:rPr>
      </w:pPr>
      <w:r>
        <w:rPr>
          <w:sz w:val="18"/>
          <w:szCs w:val="18"/>
        </w:rPr>
        <w:t>на инженерно-технических, естественно-научных,</w:t>
      </w:r>
    </w:p>
    <w:p w:rsidR="008A6D13" w:rsidRDefault="008A6D13" w:rsidP="002C7055">
      <w:pPr>
        <w:spacing w:after="0" w:line="240" w:lineRule="auto"/>
        <w:ind w:firstLine="5954"/>
        <w:rPr>
          <w:sz w:val="18"/>
          <w:szCs w:val="18"/>
        </w:rPr>
      </w:pPr>
      <w:r>
        <w:rPr>
          <w:sz w:val="18"/>
          <w:szCs w:val="18"/>
        </w:rPr>
        <w:t xml:space="preserve">физико-математических и педагогических  </w:t>
      </w:r>
    </w:p>
    <w:p w:rsidR="008A6D13" w:rsidRPr="006D6306" w:rsidRDefault="008A6D13" w:rsidP="002C7055">
      <w:pPr>
        <w:spacing w:after="0" w:line="240" w:lineRule="auto"/>
        <w:ind w:firstLine="5954"/>
        <w:rPr>
          <w:sz w:val="18"/>
          <w:szCs w:val="18"/>
        </w:rPr>
      </w:pPr>
      <w:r>
        <w:rPr>
          <w:sz w:val="18"/>
          <w:szCs w:val="18"/>
        </w:rPr>
        <w:t>направлениях подготовки и специальностях</w:t>
      </w:r>
    </w:p>
    <w:p w:rsidR="008A6D13" w:rsidRPr="006D6306" w:rsidRDefault="008A6D13" w:rsidP="002C7055">
      <w:pPr>
        <w:tabs>
          <w:tab w:val="left" w:pos="6379"/>
        </w:tabs>
        <w:spacing w:after="0" w:line="240" w:lineRule="auto"/>
        <w:jc w:val="right"/>
        <w:rPr>
          <w:sz w:val="18"/>
          <w:szCs w:val="18"/>
        </w:rPr>
      </w:pPr>
    </w:p>
    <w:p w:rsidR="008A6D13" w:rsidRDefault="008A6D13" w:rsidP="002C7055">
      <w:pPr>
        <w:spacing w:after="0" w:line="240" w:lineRule="auto"/>
        <w:jc w:val="right"/>
        <w:rPr>
          <w:sz w:val="26"/>
          <w:szCs w:val="26"/>
        </w:rPr>
      </w:pPr>
    </w:p>
    <w:p w:rsidR="008A6D13" w:rsidRDefault="008A6D13" w:rsidP="008A6D13">
      <w:pPr>
        <w:spacing w:after="0" w:line="240" w:lineRule="auto"/>
        <w:jc w:val="center"/>
        <w:rPr>
          <w:b/>
          <w:sz w:val="26"/>
          <w:szCs w:val="26"/>
        </w:rPr>
      </w:pPr>
      <w:r w:rsidRPr="00BA3110">
        <w:rPr>
          <w:b/>
          <w:sz w:val="26"/>
          <w:szCs w:val="26"/>
        </w:rPr>
        <w:t>Критерии назначения повышенной академической стипендии</w:t>
      </w:r>
    </w:p>
    <w:p w:rsidR="008A6D13" w:rsidRDefault="008A6D13" w:rsidP="008A6D13">
      <w:pPr>
        <w:spacing w:after="0" w:line="240" w:lineRule="auto"/>
        <w:jc w:val="center"/>
        <w:rPr>
          <w:b/>
          <w:sz w:val="26"/>
          <w:szCs w:val="26"/>
        </w:rPr>
      </w:pPr>
      <w:r>
        <w:rPr>
          <w:b/>
          <w:sz w:val="26"/>
          <w:szCs w:val="26"/>
        </w:rPr>
        <w:t>талантливым студентам</w:t>
      </w:r>
    </w:p>
    <w:p w:rsidR="008A6D13" w:rsidRDefault="008A6D13" w:rsidP="008A6D13">
      <w:pPr>
        <w:spacing w:after="0" w:line="240" w:lineRule="auto"/>
        <w:jc w:val="center"/>
        <w:rPr>
          <w:b/>
          <w:sz w:val="26"/>
          <w:szCs w:val="26"/>
        </w:rPr>
      </w:pPr>
    </w:p>
    <w:p w:rsidR="008A6D13" w:rsidRDefault="008A6D13" w:rsidP="008A6D13">
      <w:pPr>
        <w:spacing w:after="0" w:line="240" w:lineRule="auto"/>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4944"/>
      </w:tblGrid>
      <w:tr w:rsidR="008A6D13" w:rsidRPr="00231796" w:rsidTr="00194A98">
        <w:tc>
          <w:tcPr>
            <w:tcW w:w="5210" w:type="dxa"/>
            <w:shd w:val="clear" w:color="auto" w:fill="auto"/>
          </w:tcPr>
          <w:p w:rsidR="008A6D13" w:rsidRPr="00231796" w:rsidRDefault="008A6D13" w:rsidP="008A6D13">
            <w:pPr>
              <w:spacing w:after="0" w:line="240" w:lineRule="auto"/>
              <w:jc w:val="center"/>
              <w:rPr>
                <w:b/>
                <w:sz w:val="26"/>
                <w:szCs w:val="26"/>
              </w:rPr>
            </w:pPr>
            <w:r w:rsidRPr="00231796">
              <w:rPr>
                <w:b/>
                <w:sz w:val="26"/>
                <w:szCs w:val="26"/>
              </w:rPr>
              <w:t>Критерий зачисления в университет</w:t>
            </w:r>
          </w:p>
        </w:tc>
        <w:tc>
          <w:tcPr>
            <w:tcW w:w="5211" w:type="dxa"/>
            <w:shd w:val="clear" w:color="auto" w:fill="auto"/>
          </w:tcPr>
          <w:p w:rsidR="008A6D13" w:rsidRPr="00231796" w:rsidRDefault="008A6D13" w:rsidP="008A6D13">
            <w:pPr>
              <w:spacing w:after="0" w:line="240" w:lineRule="auto"/>
              <w:jc w:val="center"/>
              <w:rPr>
                <w:b/>
                <w:sz w:val="26"/>
                <w:szCs w:val="26"/>
              </w:rPr>
            </w:pPr>
            <w:r w:rsidRPr="00231796">
              <w:rPr>
                <w:b/>
                <w:sz w:val="26"/>
                <w:szCs w:val="26"/>
              </w:rPr>
              <w:t>Размер повышенной академической стипендии, дополнительно назначенной к государственной академической стипендии</w:t>
            </w:r>
          </w:p>
        </w:tc>
      </w:tr>
      <w:tr w:rsidR="008A6D13" w:rsidRPr="00231796" w:rsidTr="00194A98">
        <w:tc>
          <w:tcPr>
            <w:tcW w:w="5210" w:type="dxa"/>
            <w:shd w:val="clear" w:color="auto" w:fill="auto"/>
          </w:tcPr>
          <w:p w:rsidR="008A6D13" w:rsidRPr="00231796" w:rsidRDefault="008A6D13" w:rsidP="008A6D13">
            <w:pPr>
              <w:spacing w:after="0" w:line="240" w:lineRule="auto"/>
              <w:rPr>
                <w:szCs w:val="28"/>
              </w:rPr>
            </w:pPr>
            <w:r w:rsidRPr="00231796">
              <w:rPr>
                <w:szCs w:val="28"/>
              </w:rPr>
              <w:t>- результаты ЕГЭ равны или</w:t>
            </w:r>
            <w:r>
              <w:rPr>
                <w:szCs w:val="28"/>
              </w:rPr>
              <w:t xml:space="preserve"> </w:t>
            </w:r>
            <w:r w:rsidRPr="00231796">
              <w:rPr>
                <w:szCs w:val="28"/>
              </w:rPr>
              <w:t>выше порогового значения</w:t>
            </w:r>
          </w:p>
        </w:tc>
        <w:tc>
          <w:tcPr>
            <w:tcW w:w="5211" w:type="dxa"/>
            <w:shd w:val="clear" w:color="auto" w:fill="auto"/>
            <w:vAlign w:val="center"/>
          </w:tcPr>
          <w:p w:rsidR="008A6D13" w:rsidRPr="00231796" w:rsidRDefault="008A6D13" w:rsidP="008A6D13">
            <w:pPr>
              <w:spacing w:after="0" w:line="240" w:lineRule="auto"/>
              <w:jc w:val="center"/>
              <w:rPr>
                <w:b/>
                <w:sz w:val="26"/>
                <w:szCs w:val="26"/>
              </w:rPr>
            </w:pPr>
            <w:r w:rsidRPr="00231796">
              <w:rPr>
                <w:b/>
                <w:sz w:val="26"/>
                <w:szCs w:val="26"/>
              </w:rPr>
              <w:t>0,5 от К1</w:t>
            </w:r>
          </w:p>
        </w:tc>
      </w:tr>
      <w:tr w:rsidR="008A6D13" w:rsidRPr="00231796" w:rsidTr="00194A98">
        <w:tc>
          <w:tcPr>
            <w:tcW w:w="5210" w:type="dxa"/>
            <w:shd w:val="clear" w:color="auto" w:fill="auto"/>
          </w:tcPr>
          <w:p w:rsidR="008A6D13" w:rsidRPr="00231796" w:rsidRDefault="008A6D13" w:rsidP="008A6D13">
            <w:pPr>
              <w:spacing w:after="0" w:line="240" w:lineRule="auto"/>
              <w:rPr>
                <w:szCs w:val="28"/>
              </w:rPr>
            </w:pPr>
            <w:r w:rsidRPr="00231796">
              <w:rPr>
                <w:szCs w:val="28"/>
              </w:rPr>
              <w:t>- поступление по результатам Всероссийских, межрегиональных, международных олимпиад</w:t>
            </w:r>
          </w:p>
        </w:tc>
        <w:tc>
          <w:tcPr>
            <w:tcW w:w="5211" w:type="dxa"/>
            <w:shd w:val="clear" w:color="auto" w:fill="auto"/>
            <w:vAlign w:val="center"/>
          </w:tcPr>
          <w:p w:rsidR="008A6D13" w:rsidRPr="00231796" w:rsidRDefault="008A6D13" w:rsidP="008A6D13">
            <w:pPr>
              <w:spacing w:after="0" w:line="240" w:lineRule="auto"/>
              <w:jc w:val="center"/>
              <w:rPr>
                <w:b/>
                <w:sz w:val="26"/>
                <w:szCs w:val="26"/>
              </w:rPr>
            </w:pPr>
            <w:r w:rsidRPr="00231796">
              <w:rPr>
                <w:b/>
                <w:sz w:val="26"/>
                <w:szCs w:val="26"/>
              </w:rPr>
              <w:t>К1</w:t>
            </w:r>
          </w:p>
        </w:tc>
      </w:tr>
    </w:tbl>
    <w:p w:rsidR="00FC28D2" w:rsidRPr="000A7F34" w:rsidRDefault="00FC28D2" w:rsidP="002C7055">
      <w:pPr>
        <w:spacing w:after="0" w:line="240" w:lineRule="auto"/>
        <w:rPr>
          <w:sz w:val="20"/>
          <w:szCs w:val="20"/>
        </w:rPr>
      </w:pPr>
    </w:p>
    <w:sectPr w:rsidR="00FC28D2" w:rsidRPr="000A7F34" w:rsidSect="00F20E79">
      <w:headerReference w:type="default" r:id="rId8"/>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4D1" w:rsidRDefault="002864D1" w:rsidP="00F20E79">
      <w:pPr>
        <w:spacing w:after="0" w:line="240" w:lineRule="auto"/>
      </w:pPr>
      <w:r>
        <w:separator/>
      </w:r>
    </w:p>
  </w:endnote>
  <w:endnote w:type="continuationSeparator" w:id="0">
    <w:p w:rsidR="002864D1" w:rsidRDefault="002864D1" w:rsidP="00F2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4D1" w:rsidRDefault="002864D1" w:rsidP="00F20E79">
      <w:pPr>
        <w:spacing w:after="0" w:line="240" w:lineRule="auto"/>
      </w:pPr>
      <w:r>
        <w:separator/>
      </w:r>
    </w:p>
  </w:footnote>
  <w:footnote w:type="continuationSeparator" w:id="0">
    <w:p w:rsidR="002864D1" w:rsidRDefault="002864D1" w:rsidP="00F2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363681"/>
      <w:docPartObj>
        <w:docPartGallery w:val="Page Numbers (Top of Page)"/>
        <w:docPartUnique/>
      </w:docPartObj>
    </w:sdtPr>
    <w:sdtEndPr>
      <w:rPr>
        <w:sz w:val="24"/>
      </w:rPr>
    </w:sdtEndPr>
    <w:sdtContent>
      <w:p w:rsidR="00F20E79" w:rsidRPr="00F20E79" w:rsidRDefault="00F20E79">
        <w:pPr>
          <w:pStyle w:val="a3"/>
          <w:jc w:val="center"/>
          <w:rPr>
            <w:sz w:val="24"/>
          </w:rPr>
        </w:pPr>
        <w:r w:rsidRPr="00F20E79">
          <w:rPr>
            <w:sz w:val="24"/>
          </w:rPr>
          <w:fldChar w:fldCharType="begin"/>
        </w:r>
        <w:r w:rsidRPr="00F20E79">
          <w:rPr>
            <w:sz w:val="24"/>
          </w:rPr>
          <w:instrText>PAGE   \* MERGEFORMAT</w:instrText>
        </w:r>
        <w:r w:rsidRPr="00F20E79">
          <w:rPr>
            <w:sz w:val="24"/>
          </w:rPr>
          <w:fldChar w:fldCharType="separate"/>
        </w:r>
        <w:r w:rsidR="00E9652E">
          <w:rPr>
            <w:noProof/>
            <w:sz w:val="24"/>
          </w:rPr>
          <w:t>4</w:t>
        </w:r>
        <w:r w:rsidRPr="00F20E79">
          <w:rPr>
            <w:sz w:val="24"/>
          </w:rPr>
          <w:fldChar w:fldCharType="end"/>
        </w:r>
      </w:p>
    </w:sdtContent>
  </w:sdt>
  <w:p w:rsidR="00F20E79" w:rsidRDefault="00F20E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17C38"/>
    <w:multiLevelType w:val="hybridMultilevel"/>
    <w:tmpl w:val="C0DAED4C"/>
    <w:lvl w:ilvl="0" w:tplc="0652DF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41C723D9"/>
    <w:multiLevelType w:val="multilevel"/>
    <w:tmpl w:val="EB88645C"/>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75C736CD"/>
    <w:multiLevelType w:val="hybridMultilevel"/>
    <w:tmpl w:val="F65A86AA"/>
    <w:lvl w:ilvl="0" w:tplc="04D843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22"/>
    <w:rsid w:val="000146AC"/>
    <w:rsid w:val="000823E9"/>
    <w:rsid w:val="000A6133"/>
    <w:rsid w:val="000A7F34"/>
    <w:rsid w:val="000D697E"/>
    <w:rsid w:val="001148E5"/>
    <w:rsid w:val="00116472"/>
    <w:rsid w:val="00160CA2"/>
    <w:rsid w:val="001857F7"/>
    <w:rsid w:val="0019621F"/>
    <w:rsid w:val="002700D2"/>
    <w:rsid w:val="002864D1"/>
    <w:rsid w:val="002C7055"/>
    <w:rsid w:val="003048BE"/>
    <w:rsid w:val="00331B02"/>
    <w:rsid w:val="003361E4"/>
    <w:rsid w:val="00372D8A"/>
    <w:rsid w:val="003C0F09"/>
    <w:rsid w:val="003D20B3"/>
    <w:rsid w:val="003D352B"/>
    <w:rsid w:val="003E75B0"/>
    <w:rsid w:val="004126B3"/>
    <w:rsid w:val="00480E67"/>
    <w:rsid w:val="00495825"/>
    <w:rsid w:val="004B470C"/>
    <w:rsid w:val="004C465F"/>
    <w:rsid w:val="004D660E"/>
    <w:rsid w:val="004E2B41"/>
    <w:rsid w:val="005279D7"/>
    <w:rsid w:val="005A7857"/>
    <w:rsid w:val="005D412A"/>
    <w:rsid w:val="0060083A"/>
    <w:rsid w:val="00633B25"/>
    <w:rsid w:val="006E31B8"/>
    <w:rsid w:val="007158F3"/>
    <w:rsid w:val="00724CED"/>
    <w:rsid w:val="00726520"/>
    <w:rsid w:val="00766C52"/>
    <w:rsid w:val="007B3776"/>
    <w:rsid w:val="007C02EC"/>
    <w:rsid w:val="007D2965"/>
    <w:rsid w:val="0080203E"/>
    <w:rsid w:val="00813F5F"/>
    <w:rsid w:val="0084359D"/>
    <w:rsid w:val="008606F1"/>
    <w:rsid w:val="008A6D13"/>
    <w:rsid w:val="0092508F"/>
    <w:rsid w:val="0093771C"/>
    <w:rsid w:val="00991025"/>
    <w:rsid w:val="009A3EBF"/>
    <w:rsid w:val="00A5545C"/>
    <w:rsid w:val="00A61595"/>
    <w:rsid w:val="00A61D01"/>
    <w:rsid w:val="00A65B40"/>
    <w:rsid w:val="00A86A0B"/>
    <w:rsid w:val="00A90087"/>
    <w:rsid w:val="00AA64DA"/>
    <w:rsid w:val="00AC6968"/>
    <w:rsid w:val="00AE623A"/>
    <w:rsid w:val="00B501A3"/>
    <w:rsid w:val="00BE335C"/>
    <w:rsid w:val="00BF46E8"/>
    <w:rsid w:val="00C0023B"/>
    <w:rsid w:val="00C10936"/>
    <w:rsid w:val="00C13170"/>
    <w:rsid w:val="00C70CB3"/>
    <w:rsid w:val="00C82276"/>
    <w:rsid w:val="00CA4920"/>
    <w:rsid w:val="00CB6A03"/>
    <w:rsid w:val="00D02E39"/>
    <w:rsid w:val="00D13264"/>
    <w:rsid w:val="00D76E47"/>
    <w:rsid w:val="00D93FD6"/>
    <w:rsid w:val="00E07BFD"/>
    <w:rsid w:val="00E16888"/>
    <w:rsid w:val="00E72B34"/>
    <w:rsid w:val="00E77E7B"/>
    <w:rsid w:val="00E937F1"/>
    <w:rsid w:val="00E9652E"/>
    <w:rsid w:val="00EA45CA"/>
    <w:rsid w:val="00EB7D4E"/>
    <w:rsid w:val="00EE2B47"/>
    <w:rsid w:val="00F078D5"/>
    <w:rsid w:val="00F20E79"/>
    <w:rsid w:val="00F2514E"/>
    <w:rsid w:val="00F65622"/>
    <w:rsid w:val="00F67130"/>
    <w:rsid w:val="00F83E26"/>
    <w:rsid w:val="00FC28D2"/>
    <w:rsid w:val="00FE0763"/>
    <w:rsid w:val="00FE2BBA"/>
    <w:rsid w:val="00FE3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F115A-2445-4D4F-8F1A-ABA8635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F7"/>
    <w:rPr>
      <w:rFonts w:ascii="Times New Roman" w:hAnsi="Times New Roman" w:cs="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E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0E79"/>
    <w:rPr>
      <w:rFonts w:ascii="Times New Roman" w:hAnsi="Times New Roman" w:cs="Times New Roman"/>
      <w:sz w:val="28"/>
      <w:lang w:eastAsia="ru-RU"/>
    </w:rPr>
  </w:style>
  <w:style w:type="paragraph" w:styleId="a5">
    <w:name w:val="footer"/>
    <w:basedOn w:val="a"/>
    <w:link w:val="a6"/>
    <w:uiPriority w:val="99"/>
    <w:unhideWhenUsed/>
    <w:rsid w:val="00F20E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0E79"/>
    <w:rPr>
      <w:rFonts w:ascii="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1041;&#1051;&#1040;&#1053;&#1050;&#1048;\&#1053;&#1086;&#1074;&#1099;&#1077;%20&#1073;&#1083;&#1072;&#1085;&#1082;&#1080;%20&#1085;&#1086;&#1103;&#1073;&#1088;&#1100;%202012\&#1041;&#1083;&#1072;&#1085;&#1082;%20&#1087;&#1088;&#1086;&#1090;&#1086;&#1082;&#1086;&#1083;&#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протокола</Template>
  <TotalTime>70</TotalTime>
  <Pages>4</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ОГТИ (филиал) ГОУ ОГУ</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dc:creator>
  <cp:lastModifiedBy>Писаренко Лидия Викторовна</cp:lastModifiedBy>
  <cp:revision>39</cp:revision>
  <cp:lastPrinted>2012-11-21T11:38:00Z</cp:lastPrinted>
  <dcterms:created xsi:type="dcterms:W3CDTF">2017-07-24T08:17:00Z</dcterms:created>
  <dcterms:modified xsi:type="dcterms:W3CDTF">2017-07-27T10:45:00Z</dcterms:modified>
</cp:coreProperties>
</file>